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439B4" w14:textId="24F9B400" w:rsidR="00A74389" w:rsidRPr="00155709" w:rsidRDefault="003E5DC9" w:rsidP="00AC1968">
      <w:pPr>
        <w:autoSpaceDE w:val="0"/>
        <w:spacing w:line="240" w:lineRule="atLeast"/>
        <w:ind w:left="23"/>
        <w:jc w:val="center"/>
        <w:rPr>
          <w:rFonts w:ascii="Arial" w:hAnsi="Arial" w:cs="Arial"/>
          <w:b/>
          <w:bCs/>
          <w:color w:val="000000"/>
          <w:lang w:val="en-GB" w:bidi="th-TH"/>
        </w:rPr>
      </w:pPr>
      <w:r w:rsidRPr="00155709">
        <w:rPr>
          <w:rFonts w:ascii="Arial" w:hAnsi="Arial" w:cs="Arial"/>
          <w:b/>
          <w:bCs/>
          <w:color w:val="000000"/>
          <w:lang w:val="en-GB" w:bidi="th-TH"/>
        </w:rPr>
        <w:t>Guidance Note</w:t>
      </w:r>
    </w:p>
    <w:p w14:paraId="497439B5" w14:textId="77777777" w:rsidR="00A74389" w:rsidRPr="00155709" w:rsidRDefault="00A74389" w:rsidP="00AC1968">
      <w:pPr>
        <w:autoSpaceDE w:val="0"/>
        <w:spacing w:line="240" w:lineRule="atLeast"/>
        <w:ind w:left="23"/>
        <w:jc w:val="center"/>
        <w:rPr>
          <w:rFonts w:ascii="Arial" w:hAnsi="Arial" w:cs="Arial"/>
          <w:b/>
          <w:bCs/>
          <w:color w:val="000000"/>
          <w:sz w:val="22"/>
          <w:szCs w:val="22"/>
          <w:lang w:val="en-GB" w:bidi="th-TH"/>
        </w:rPr>
      </w:pPr>
    </w:p>
    <w:p w14:paraId="497439B7" w14:textId="238D6BE3" w:rsidR="00A74389" w:rsidRPr="00155709" w:rsidRDefault="00155709" w:rsidP="00155709">
      <w:pPr>
        <w:autoSpaceDE w:val="0"/>
        <w:spacing w:line="240" w:lineRule="atLeast"/>
        <w:ind w:left="23"/>
        <w:jc w:val="center"/>
        <w:rPr>
          <w:rFonts w:ascii="Arial" w:hAnsi="Arial" w:cs="Arial"/>
          <w:b/>
          <w:bCs/>
          <w:color w:val="000000"/>
          <w:sz w:val="22"/>
          <w:szCs w:val="22"/>
          <w:lang w:val="en-GB" w:bidi="th-TH"/>
        </w:rPr>
      </w:pPr>
      <w:r>
        <w:rPr>
          <w:rFonts w:ascii="Arial" w:hAnsi="Arial" w:cs="Arial"/>
          <w:b/>
          <w:bCs/>
          <w:color w:val="000000"/>
          <w:sz w:val="22"/>
          <w:szCs w:val="22"/>
          <w:lang w:val="en-GB" w:bidi="th-TH"/>
        </w:rPr>
        <w:t xml:space="preserve">Developing a </w:t>
      </w:r>
      <w:r w:rsidR="003E5DC9" w:rsidRPr="00155709">
        <w:rPr>
          <w:rFonts w:ascii="Arial" w:hAnsi="Arial" w:cs="Arial"/>
          <w:b/>
          <w:bCs/>
          <w:color w:val="000000"/>
          <w:sz w:val="22"/>
          <w:szCs w:val="22"/>
          <w:lang w:val="en-GB" w:bidi="th-TH"/>
        </w:rPr>
        <w:t>Movement Coordination Agreement</w:t>
      </w:r>
    </w:p>
    <w:p w14:paraId="497439B8" w14:textId="77777777" w:rsidR="00A74389" w:rsidRPr="00155709" w:rsidRDefault="003E5DC9" w:rsidP="00155709">
      <w:pPr>
        <w:autoSpaceDE w:val="0"/>
        <w:spacing w:line="240" w:lineRule="atLeast"/>
        <w:ind w:left="23"/>
        <w:jc w:val="center"/>
        <w:rPr>
          <w:rFonts w:ascii="Arial" w:hAnsi="Arial" w:cs="Arial"/>
          <w:b/>
          <w:bCs/>
          <w:color w:val="000000"/>
          <w:sz w:val="22"/>
          <w:szCs w:val="22"/>
          <w:lang w:val="en-GB" w:bidi="th-TH"/>
        </w:rPr>
      </w:pPr>
      <w:r w:rsidRPr="00155709">
        <w:rPr>
          <w:rFonts w:ascii="Arial" w:hAnsi="Arial" w:cs="Arial"/>
          <w:b/>
          <w:bCs/>
          <w:color w:val="000000"/>
          <w:sz w:val="22"/>
          <w:szCs w:val="22"/>
          <w:lang w:val="en-GB" w:bidi="th-TH"/>
        </w:rPr>
        <w:t>between the Components of the Red Cross and Red Crescent</w:t>
      </w:r>
    </w:p>
    <w:p w14:paraId="497439B9" w14:textId="715D19D5" w:rsidR="00A74389" w:rsidRPr="00155709" w:rsidRDefault="00A74389" w:rsidP="00057054">
      <w:pPr>
        <w:autoSpaceDE w:val="0"/>
        <w:spacing w:line="240" w:lineRule="atLeast"/>
        <w:ind w:left="23"/>
        <w:rPr>
          <w:rFonts w:ascii="Arial" w:hAnsi="Arial" w:cs="Arial"/>
          <w:b/>
          <w:bCs/>
          <w:color w:val="000000"/>
          <w:sz w:val="22"/>
          <w:szCs w:val="22"/>
          <w:lang w:val="en-GB" w:bidi="th-TH"/>
        </w:rPr>
      </w:pPr>
    </w:p>
    <w:p w14:paraId="497439BA" w14:textId="77777777" w:rsidR="00A74389" w:rsidRPr="00155709" w:rsidRDefault="00A74389" w:rsidP="00057054">
      <w:pPr>
        <w:autoSpaceDE w:val="0"/>
        <w:spacing w:line="240" w:lineRule="atLeast"/>
        <w:ind w:left="23"/>
        <w:rPr>
          <w:rFonts w:ascii="Arial" w:hAnsi="Arial" w:cs="Arial"/>
          <w:b/>
          <w:bCs/>
          <w:sz w:val="22"/>
          <w:szCs w:val="22"/>
          <w:u w:val="single"/>
          <w:lang w:val="en-GB" w:bidi="th-TH"/>
        </w:rPr>
      </w:pPr>
      <w:bookmarkStart w:id="0" w:name="_GoBack"/>
      <w:bookmarkEnd w:id="0"/>
    </w:p>
    <w:p w14:paraId="497439BB" w14:textId="77777777" w:rsidR="00A74389" w:rsidRPr="00155709" w:rsidRDefault="00A74389" w:rsidP="00057054">
      <w:pPr>
        <w:autoSpaceDE w:val="0"/>
        <w:spacing w:line="240" w:lineRule="atLeast"/>
        <w:ind w:left="23"/>
        <w:rPr>
          <w:rFonts w:ascii="Arial" w:hAnsi="Arial" w:cs="Arial"/>
          <w:b/>
          <w:bCs/>
          <w:sz w:val="22"/>
          <w:szCs w:val="22"/>
          <w:u w:val="single"/>
          <w:lang w:val="en-GB" w:bidi="th-TH"/>
        </w:rPr>
      </w:pPr>
    </w:p>
    <w:p w14:paraId="497439BC" w14:textId="77777777" w:rsidR="00A74389" w:rsidRPr="00155709" w:rsidRDefault="003E5DC9" w:rsidP="00057054">
      <w:pPr>
        <w:numPr>
          <w:ilvl w:val="0"/>
          <w:numId w:val="6"/>
        </w:numPr>
        <w:autoSpaceDE w:val="0"/>
        <w:spacing w:line="240" w:lineRule="atLeast"/>
        <w:rPr>
          <w:rFonts w:ascii="Arial" w:hAnsi="Arial" w:cs="Arial"/>
          <w:sz w:val="22"/>
          <w:szCs w:val="22"/>
        </w:rPr>
      </w:pPr>
      <w:r w:rsidRPr="00155709">
        <w:rPr>
          <w:rFonts w:ascii="Arial" w:hAnsi="Arial" w:cs="Arial"/>
          <w:b/>
          <w:bCs/>
          <w:sz w:val="22"/>
          <w:szCs w:val="22"/>
          <w:lang w:val="en-GB" w:bidi="th-TH"/>
        </w:rPr>
        <w:t>Purpose</w:t>
      </w:r>
    </w:p>
    <w:p w14:paraId="497439BD" w14:textId="77777777" w:rsidR="00A74389" w:rsidRPr="00155709" w:rsidRDefault="00A74389" w:rsidP="00057054">
      <w:pPr>
        <w:autoSpaceDE w:val="0"/>
        <w:spacing w:line="240" w:lineRule="atLeast"/>
        <w:rPr>
          <w:rFonts w:ascii="Arial" w:hAnsi="Arial" w:cs="Arial"/>
          <w:b/>
          <w:bCs/>
          <w:sz w:val="22"/>
          <w:szCs w:val="22"/>
          <w:lang w:val="en-GB" w:bidi="th-TH"/>
        </w:rPr>
      </w:pPr>
    </w:p>
    <w:p w14:paraId="497439BE" w14:textId="2CAEADCE" w:rsidR="00A74389" w:rsidRPr="00155709" w:rsidRDefault="003E5DC9" w:rsidP="00057054">
      <w:pPr>
        <w:pStyle w:val="ListNumber"/>
        <w:numPr>
          <w:ilvl w:val="0"/>
          <w:numId w:val="0"/>
        </w:numPr>
        <w:rPr>
          <w:rFonts w:ascii="Arial" w:hAnsi="Arial" w:cs="Arial"/>
          <w:sz w:val="22"/>
          <w:szCs w:val="22"/>
        </w:rPr>
      </w:pPr>
      <w:r w:rsidRPr="00155709">
        <w:rPr>
          <w:rFonts w:ascii="Arial" w:hAnsi="Arial" w:cs="Arial"/>
          <w:sz w:val="22"/>
          <w:szCs w:val="22"/>
          <w:lang w:val="en-GB" w:bidi="th-TH"/>
        </w:rPr>
        <w:t>This guidance assists National Societies, the Fed</w:t>
      </w:r>
      <w:r w:rsidR="00A40F69" w:rsidRPr="00155709">
        <w:rPr>
          <w:rFonts w:ascii="Arial" w:hAnsi="Arial" w:cs="Arial"/>
          <w:sz w:val="22"/>
          <w:szCs w:val="22"/>
          <w:lang w:val="en-GB" w:bidi="th-TH"/>
        </w:rPr>
        <w:t>eration Secretariat, and the</w:t>
      </w:r>
      <w:r w:rsidRPr="00155709">
        <w:rPr>
          <w:rFonts w:ascii="Arial" w:hAnsi="Arial" w:cs="Arial"/>
          <w:sz w:val="22"/>
          <w:szCs w:val="22"/>
          <w:lang w:val="en-GB" w:bidi="th-TH"/>
        </w:rPr>
        <w:t xml:space="preserve"> ICRC in the coordination process necessary to conclude a </w:t>
      </w:r>
      <w:r w:rsidRPr="00155709">
        <w:rPr>
          <w:rFonts w:ascii="Arial" w:hAnsi="Arial" w:cs="Arial"/>
          <w:b/>
          <w:i/>
          <w:sz w:val="22"/>
          <w:szCs w:val="22"/>
          <w:lang w:val="en-GB" w:bidi="th-TH"/>
        </w:rPr>
        <w:t>Movement Coordination Agreement</w:t>
      </w:r>
      <w:r w:rsidRPr="00155709">
        <w:rPr>
          <w:rFonts w:ascii="Arial" w:hAnsi="Arial" w:cs="Arial"/>
          <w:sz w:val="22"/>
          <w:szCs w:val="22"/>
          <w:lang w:val="en-GB" w:bidi="th-TH"/>
        </w:rPr>
        <w:t xml:space="preserve"> at country level between a Host National Society, the International Com</w:t>
      </w:r>
      <w:r w:rsidR="00737B6E" w:rsidRPr="00155709">
        <w:rPr>
          <w:rFonts w:ascii="Arial" w:hAnsi="Arial" w:cs="Arial"/>
          <w:sz w:val="22"/>
          <w:szCs w:val="22"/>
          <w:lang w:val="en-GB" w:bidi="th-TH"/>
        </w:rPr>
        <w:t>mittee of the Red Cross (ICRC),</w:t>
      </w:r>
      <w:r w:rsidRPr="00155709">
        <w:rPr>
          <w:rFonts w:ascii="Arial" w:hAnsi="Arial" w:cs="Arial"/>
          <w:sz w:val="22"/>
          <w:szCs w:val="22"/>
          <w:lang w:val="en-GB" w:bidi="th-TH"/>
        </w:rPr>
        <w:t xml:space="preserve"> the Federation (IFRC), and Partner National Societies (PNS). Its purpose is to:</w:t>
      </w:r>
    </w:p>
    <w:p w14:paraId="497439BF" w14:textId="77777777" w:rsidR="00A74389" w:rsidRPr="00155709" w:rsidRDefault="00A74389" w:rsidP="00057054">
      <w:pPr>
        <w:pStyle w:val="ListNumber"/>
        <w:numPr>
          <w:ilvl w:val="0"/>
          <w:numId w:val="0"/>
        </w:numPr>
        <w:rPr>
          <w:rFonts w:ascii="Arial" w:hAnsi="Arial" w:cs="Arial"/>
          <w:sz w:val="22"/>
          <w:szCs w:val="22"/>
          <w:lang w:val="en-GB" w:bidi="th-TH"/>
        </w:rPr>
      </w:pPr>
    </w:p>
    <w:p w14:paraId="497439C0" w14:textId="77777777" w:rsidR="00A74389" w:rsidRPr="00155709" w:rsidRDefault="003E5DC9" w:rsidP="00057054">
      <w:pPr>
        <w:pStyle w:val="ListNumber"/>
        <w:numPr>
          <w:ilvl w:val="0"/>
          <w:numId w:val="17"/>
        </w:numPr>
        <w:rPr>
          <w:rFonts w:ascii="Arial" w:hAnsi="Arial" w:cs="Arial"/>
          <w:sz w:val="22"/>
          <w:szCs w:val="22"/>
          <w:lang w:val="en-GB"/>
        </w:rPr>
      </w:pPr>
      <w:r w:rsidRPr="00155709">
        <w:rPr>
          <w:rFonts w:ascii="Arial" w:hAnsi="Arial" w:cs="Arial"/>
          <w:sz w:val="22"/>
          <w:szCs w:val="22"/>
          <w:lang w:val="en-GB" w:bidi="th-TH"/>
        </w:rPr>
        <w:t xml:space="preserve">promote a </w:t>
      </w:r>
      <w:r w:rsidRPr="00155709">
        <w:rPr>
          <w:rFonts w:ascii="Arial" w:hAnsi="Arial" w:cs="Arial"/>
          <w:i/>
          <w:sz w:val="22"/>
          <w:szCs w:val="22"/>
          <w:lang w:val="en-GB" w:bidi="th-TH"/>
        </w:rPr>
        <w:t>coherent and complementary approach</w:t>
      </w:r>
      <w:r w:rsidRPr="00155709">
        <w:rPr>
          <w:rFonts w:ascii="Arial" w:hAnsi="Arial" w:cs="Arial"/>
          <w:sz w:val="22"/>
          <w:szCs w:val="22"/>
          <w:lang w:val="en-GB" w:bidi="th-TH"/>
        </w:rPr>
        <w:t xml:space="preserve"> by partners to strengthening RC/RC capacities to meet humanitarian needs.  </w:t>
      </w:r>
    </w:p>
    <w:p w14:paraId="497439C1" w14:textId="1D33B70B" w:rsidR="00A74389" w:rsidRPr="00155709" w:rsidRDefault="003E5DC9" w:rsidP="00057054">
      <w:pPr>
        <w:pStyle w:val="ListNumber"/>
        <w:numPr>
          <w:ilvl w:val="0"/>
          <w:numId w:val="17"/>
        </w:numPr>
        <w:rPr>
          <w:rFonts w:ascii="Arial" w:hAnsi="Arial" w:cs="Arial"/>
          <w:sz w:val="22"/>
          <w:szCs w:val="22"/>
          <w:lang w:val="en-GB"/>
        </w:rPr>
      </w:pPr>
      <w:r w:rsidRPr="00155709">
        <w:rPr>
          <w:rFonts w:ascii="Arial" w:hAnsi="Arial" w:cs="Arial"/>
          <w:sz w:val="22"/>
          <w:szCs w:val="22"/>
          <w:lang w:val="en-GB" w:bidi="th-TH"/>
        </w:rPr>
        <w:t xml:space="preserve">promote </w:t>
      </w:r>
      <w:r w:rsidRPr="00155709">
        <w:rPr>
          <w:rFonts w:ascii="Arial" w:hAnsi="Arial" w:cs="Arial"/>
          <w:i/>
          <w:sz w:val="22"/>
          <w:szCs w:val="22"/>
          <w:lang w:val="en-GB" w:bidi="th-TH"/>
        </w:rPr>
        <w:t>working together</w:t>
      </w:r>
      <w:r w:rsidRPr="00155709">
        <w:rPr>
          <w:rFonts w:ascii="Arial" w:hAnsi="Arial" w:cs="Arial"/>
          <w:sz w:val="22"/>
          <w:szCs w:val="22"/>
          <w:lang w:val="en-GB" w:bidi="th-TH"/>
        </w:rPr>
        <w:t xml:space="preserve"> more efficiently by enabling a structure</w:t>
      </w:r>
      <w:r w:rsidR="00737B6E" w:rsidRPr="00155709">
        <w:rPr>
          <w:rFonts w:ascii="Arial" w:hAnsi="Arial" w:cs="Arial"/>
          <w:sz w:val="22"/>
          <w:szCs w:val="22"/>
          <w:lang w:val="en-GB" w:bidi="th-TH"/>
        </w:rPr>
        <w:t xml:space="preserve">d but flexible environment for </w:t>
      </w:r>
      <w:r w:rsidRPr="00155709">
        <w:rPr>
          <w:rFonts w:ascii="Arial" w:hAnsi="Arial" w:cs="Arial"/>
          <w:sz w:val="22"/>
          <w:szCs w:val="22"/>
          <w:lang w:val="en-GB" w:bidi="th-TH"/>
        </w:rPr>
        <w:t>open and continuous dialogue, analysis, consensus, commitment, and communication f</w:t>
      </w:r>
      <w:r w:rsidR="00360C5E" w:rsidRPr="00155709">
        <w:rPr>
          <w:rFonts w:ascii="Arial" w:hAnsi="Arial" w:cs="Arial"/>
          <w:sz w:val="22"/>
          <w:szCs w:val="22"/>
          <w:lang w:val="en-GB" w:bidi="th-TH"/>
        </w:rPr>
        <w:t>or the work partners</w:t>
      </w:r>
      <w:r w:rsidRPr="00155709">
        <w:rPr>
          <w:rFonts w:ascii="Arial" w:hAnsi="Arial" w:cs="Arial"/>
          <w:sz w:val="22"/>
          <w:szCs w:val="22"/>
          <w:lang w:val="en-GB" w:bidi="th-TH"/>
        </w:rPr>
        <w:t xml:space="preserve"> in implementing their respective mandates in disaster response, relief, recovery, NS capacity building, and organizational development.</w:t>
      </w:r>
    </w:p>
    <w:p w14:paraId="497439C2" w14:textId="06635497" w:rsidR="00A74389" w:rsidRPr="00155709" w:rsidRDefault="00737B6E" w:rsidP="00057054">
      <w:pPr>
        <w:pStyle w:val="ListNumber"/>
        <w:numPr>
          <w:ilvl w:val="0"/>
          <w:numId w:val="17"/>
        </w:numPr>
        <w:rPr>
          <w:rFonts w:ascii="Arial" w:hAnsi="Arial" w:cs="Arial"/>
          <w:sz w:val="22"/>
          <w:szCs w:val="22"/>
          <w:lang w:val="en-GB"/>
        </w:rPr>
      </w:pPr>
      <w:r w:rsidRPr="00155709">
        <w:rPr>
          <w:rFonts w:ascii="Arial" w:hAnsi="Arial" w:cs="Arial"/>
          <w:sz w:val="22"/>
          <w:szCs w:val="22"/>
          <w:lang w:val="en-GB" w:bidi="th-TH"/>
        </w:rPr>
        <w:t>inform</w:t>
      </w:r>
      <w:r w:rsidR="003E5DC9" w:rsidRPr="00155709">
        <w:rPr>
          <w:rFonts w:ascii="Arial" w:hAnsi="Arial" w:cs="Arial"/>
          <w:sz w:val="22"/>
          <w:szCs w:val="22"/>
          <w:lang w:val="en-GB" w:bidi="th-TH"/>
        </w:rPr>
        <w:t xml:space="preserve"> the </w:t>
      </w:r>
      <w:r w:rsidR="003E5DC9" w:rsidRPr="00155709">
        <w:rPr>
          <w:rFonts w:ascii="Arial" w:hAnsi="Arial" w:cs="Arial"/>
          <w:i/>
          <w:sz w:val="22"/>
          <w:szCs w:val="22"/>
          <w:lang w:val="en-GB" w:bidi="th-TH"/>
        </w:rPr>
        <w:t>coordination process</w:t>
      </w:r>
      <w:r w:rsidR="003E5DC9" w:rsidRPr="00155709">
        <w:rPr>
          <w:rFonts w:ascii="Arial" w:hAnsi="Arial" w:cs="Arial"/>
          <w:sz w:val="22"/>
          <w:szCs w:val="22"/>
          <w:lang w:val="en-GB" w:bidi="th-TH"/>
        </w:rPr>
        <w:t xml:space="preserve"> nece</w:t>
      </w:r>
      <w:r w:rsidRPr="00155709">
        <w:rPr>
          <w:rFonts w:ascii="Arial" w:hAnsi="Arial" w:cs="Arial"/>
          <w:sz w:val="22"/>
          <w:szCs w:val="22"/>
          <w:lang w:val="en-GB" w:bidi="th-TH"/>
        </w:rPr>
        <w:t>ssary for partners</w:t>
      </w:r>
      <w:r w:rsidR="00224796" w:rsidRPr="00155709">
        <w:rPr>
          <w:rFonts w:ascii="Arial" w:hAnsi="Arial" w:cs="Arial"/>
          <w:sz w:val="22"/>
          <w:szCs w:val="22"/>
          <w:lang w:val="en-GB" w:bidi="th-TH"/>
        </w:rPr>
        <w:t xml:space="preserve"> to </w:t>
      </w:r>
      <w:r w:rsidR="0011659A" w:rsidRPr="00155709">
        <w:rPr>
          <w:rFonts w:ascii="Arial" w:hAnsi="Arial" w:cs="Arial"/>
          <w:sz w:val="22"/>
          <w:szCs w:val="22"/>
          <w:lang w:val="en-GB" w:bidi="th-TH"/>
        </w:rPr>
        <w:t>strengthen</w:t>
      </w:r>
      <w:r w:rsidR="003E5DC9" w:rsidRPr="00155709">
        <w:rPr>
          <w:rFonts w:ascii="Arial" w:hAnsi="Arial" w:cs="Arial"/>
          <w:sz w:val="22"/>
          <w:szCs w:val="22"/>
          <w:lang w:val="en-GB" w:bidi="th-TH"/>
        </w:rPr>
        <w:t xml:space="preserve"> the individual and collective capacities of the Movement bot</w:t>
      </w:r>
      <w:r w:rsidR="0011659A" w:rsidRPr="00155709">
        <w:rPr>
          <w:rFonts w:ascii="Arial" w:hAnsi="Arial" w:cs="Arial"/>
          <w:sz w:val="22"/>
          <w:szCs w:val="22"/>
          <w:lang w:val="en-GB" w:bidi="th-TH"/>
        </w:rPr>
        <w:t>h internally</w:t>
      </w:r>
      <w:r w:rsidR="003E5DC9" w:rsidRPr="00155709">
        <w:rPr>
          <w:rFonts w:ascii="Arial" w:hAnsi="Arial" w:cs="Arial"/>
          <w:sz w:val="22"/>
          <w:szCs w:val="22"/>
          <w:lang w:val="en-GB" w:bidi="th-TH"/>
        </w:rPr>
        <w:t xml:space="preserve"> and externally with non-Movement partners.</w:t>
      </w:r>
    </w:p>
    <w:p w14:paraId="497439C3" w14:textId="5647D7AA" w:rsidR="00A74389" w:rsidRPr="00155709" w:rsidRDefault="00F646CB" w:rsidP="00057054">
      <w:pPr>
        <w:pStyle w:val="ListNumber"/>
        <w:numPr>
          <w:ilvl w:val="0"/>
          <w:numId w:val="17"/>
        </w:numPr>
        <w:autoSpaceDE w:val="0"/>
        <w:spacing w:line="240" w:lineRule="atLeast"/>
        <w:rPr>
          <w:rFonts w:ascii="Arial" w:hAnsi="Arial" w:cs="Arial"/>
          <w:sz w:val="22"/>
          <w:szCs w:val="22"/>
          <w:lang w:val="en-GB" w:bidi="th-TH"/>
        </w:rPr>
      </w:pPr>
      <w:r w:rsidRPr="00155709">
        <w:rPr>
          <w:rFonts w:ascii="Arial" w:hAnsi="Arial" w:cs="Arial"/>
          <w:sz w:val="22"/>
          <w:szCs w:val="22"/>
          <w:lang w:val="en-GB" w:bidi="th-TH"/>
        </w:rPr>
        <w:t xml:space="preserve">Bring </w:t>
      </w:r>
      <w:r w:rsidR="003E5DC9" w:rsidRPr="00155709">
        <w:rPr>
          <w:rFonts w:ascii="Arial" w:hAnsi="Arial" w:cs="Arial"/>
          <w:sz w:val="22"/>
          <w:szCs w:val="22"/>
          <w:lang w:val="en-GB" w:bidi="th-TH"/>
        </w:rPr>
        <w:t xml:space="preserve">alive </w:t>
      </w:r>
      <w:r w:rsidR="003E5DC9" w:rsidRPr="00155709">
        <w:rPr>
          <w:rFonts w:ascii="Arial" w:hAnsi="Arial" w:cs="Arial"/>
          <w:i/>
          <w:sz w:val="22"/>
          <w:szCs w:val="22"/>
          <w:lang w:val="en-GB" w:bidi="th-TH"/>
        </w:rPr>
        <w:t>existing cooperation and coordination policy</w:t>
      </w:r>
      <w:r w:rsidR="003E5DC9" w:rsidRPr="00155709">
        <w:rPr>
          <w:rFonts w:ascii="Arial" w:hAnsi="Arial" w:cs="Arial"/>
          <w:sz w:val="22"/>
          <w:szCs w:val="22"/>
          <w:lang w:val="en-GB" w:bidi="th-TH"/>
        </w:rPr>
        <w:t xml:space="preserve"> promoting implementation and adherence. </w:t>
      </w:r>
    </w:p>
    <w:p w14:paraId="497439C4" w14:textId="77777777" w:rsidR="00A74389" w:rsidRPr="00155709" w:rsidRDefault="003E5DC9" w:rsidP="00057054">
      <w:pPr>
        <w:pStyle w:val="ListNumber"/>
        <w:numPr>
          <w:ilvl w:val="0"/>
          <w:numId w:val="0"/>
        </w:numPr>
        <w:rPr>
          <w:rFonts w:ascii="Arial" w:eastAsia="Arial" w:hAnsi="Arial" w:cs="Arial"/>
          <w:sz w:val="22"/>
          <w:szCs w:val="22"/>
          <w:lang w:val="en-GB" w:bidi="th-TH"/>
        </w:rPr>
      </w:pPr>
      <w:r w:rsidRPr="00155709">
        <w:rPr>
          <w:rFonts w:ascii="Arial" w:eastAsia="Arial" w:hAnsi="Arial" w:cs="Arial"/>
          <w:sz w:val="22"/>
          <w:szCs w:val="22"/>
          <w:lang w:val="en-GB" w:bidi="th-TH"/>
        </w:rPr>
        <w:t xml:space="preserve"> </w:t>
      </w:r>
    </w:p>
    <w:p w14:paraId="497439C5" w14:textId="77777777" w:rsidR="00A74389" w:rsidRPr="00155709" w:rsidRDefault="00A74389" w:rsidP="00057054">
      <w:pPr>
        <w:pStyle w:val="ListNumber"/>
        <w:numPr>
          <w:ilvl w:val="0"/>
          <w:numId w:val="0"/>
        </w:numPr>
        <w:rPr>
          <w:rFonts w:ascii="Arial" w:hAnsi="Arial" w:cs="Arial"/>
          <w:sz w:val="22"/>
          <w:szCs w:val="22"/>
          <w:lang w:val="en-GB"/>
        </w:rPr>
      </w:pPr>
    </w:p>
    <w:p w14:paraId="497439C6" w14:textId="77777777" w:rsidR="00A74389" w:rsidRPr="00155709" w:rsidRDefault="003E5DC9" w:rsidP="00057054">
      <w:pPr>
        <w:pStyle w:val="ListNumber"/>
        <w:numPr>
          <w:ilvl w:val="0"/>
          <w:numId w:val="0"/>
        </w:numPr>
        <w:rPr>
          <w:rFonts w:ascii="Arial" w:hAnsi="Arial" w:cs="Arial"/>
          <w:b/>
          <w:sz w:val="22"/>
          <w:szCs w:val="22"/>
          <w:lang w:val="en-GB"/>
        </w:rPr>
      </w:pPr>
      <w:r w:rsidRPr="00155709">
        <w:rPr>
          <w:rFonts w:ascii="Arial" w:hAnsi="Arial" w:cs="Arial"/>
          <w:b/>
          <w:sz w:val="22"/>
          <w:szCs w:val="22"/>
          <w:lang w:val="en-GB"/>
        </w:rPr>
        <w:t xml:space="preserve">This Guidance Note focuses on the process for establishing and maintaining coordination mechanisms with </w:t>
      </w:r>
      <w:r w:rsidRPr="00155709">
        <w:rPr>
          <w:rFonts w:ascii="Arial" w:hAnsi="Arial" w:cs="Arial"/>
          <w:b/>
          <w:i/>
          <w:sz w:val="22"/>
          <w:szCs w:val="22"/>
          <w:lang w:val="en-GB"/>
        </w:rPr>
        <w:t>Movement</w:t>
      </w:r>
      <w:r w:rsidRPr="00155709">
        <w:rPr>
          <w:rFonts w:ascii="Arial" w:hAnsi="Arial" w:cs="Arial"/>
          <w:b/>
          <w:sz w:val="22"/>
          <w:szCs w:val="22"/>
          <w:lang w:val="en-GB"/>
        </w:rPr>
        <w:t xml:space="preserve"> partners, and, provides a Movement Coordination Agreement template to be agreed by Movement partners at country level.  </w:t>
      </w:r>
      <w:r w:rsidRPr="00155709">
        <w:rPr>
          <w:rFonts w:ascii="Arial" w:hAnsi="Arial" w:cs="Arial"/>
          <w:b/>
          <w:sz w:val="22"/>
          <w:szCs w:val="22"/>
          <w:lang w:val="en-GB" w:bidi="th-TH"/>
        </w:rPr>
        <w:t>The Note is a living document which will require regular updating.</w:t>
      </w:r>
    </w:p>
    <w:p w14:paraId="497439C7" w14:textId="77777777" w:rsidR="00A74389" w:rsidRPr="00155709" w:rsidRDefault="00A74389" w:rsidP="00057054">
      <w:pPr>
        <w:pStyle w:val="ListNumber"/>
        <w:numPr>
          <w:ilvl w:val="0"/>
          <w:numId w:val="0"/>
        </w:numPr>
        <w:ind w:left="23"/>
        <w:rPr>
          <w:rFonts w:ascii="Arial" w:hAnsi="Arial" w:cs="Arial"/>
          <w:sz w:val="22"/>
          <w:szCs w:val="22"/>
          <w:lang w:val="en-GB"/>
        </w:rPr>
      </w:pPr>
    </w:p>
    <w:p w14:paraId="497439C8" w14:textId="77777777" w:rsidR="00A74389" w:rsidRPr="00155709" w:rsidRDefault="00A74389" w:rsidP="00057054">
      <w:pPr>
        <w:autoSpaceDE w:val="0"/>
        <w:spacing w:line="240" w:lineRule="atLeast"/>
        <w:ind w:left="743"/>
        <w:rPr>
          <w:rFonts w:ascii="Arial" w:hAnsi="Arial" w:cs="Arial"/>
          <w:sz w:val="22"/>
          <w:szCs w:val="22"/>
          <w:lang w:val="en-GB" w:bidi="th-TH"/>
        </w:rPr>
      </w:pPr>
    </w:p>
    <w:p w14:paraId="497439C9" w14:textId="77777777" w:rsidR="00A74389" w:rsidRPr="00155709" w:rsidRDefault="003E5DC9" w:rsidP="00057054">
      <w:pPr>
        <w:pStyle w:val="ListNumber"/>
        <w:numPr>
          <w:ilvl w:val="0"/>
          <w:numId w:val="6"/>
        </w:numPr>
        <w:autoSpaceDE w:val="0"/>
        <w:spacing w:line="240" w:lineRule="atLeast"/>
        <w:rPr>
          <w:rFonts w:ascii="Arial" w:hAnsi="Arial" w:cs="Arial"/>
          <w:b/>
          <w:sz w:val="22"/>
          <w:szCs w:val="22"/>
          <w:lang w:val="en-GB" w:bidi="th-TH"/>
        </w:rPr>
      </w:pPr>
      <w:r w:rsidRPr="00155709">
        <w:rPr>
          <w:rFonts w:ascii="Arial" w:hAnsi="Arial" w:cs="Arial"/>
          <w:b/>
          <w:sz w:val="22"/>
          <w:szCs w:val="22"/>
          <w:lang w:val="en-GB" w:bidi="th-TH"/>
        </w:rPr>
        <w:t>Background</w:t>
      </w:r>
    </w:p>
    <w:p w14:paraId="497439CA" w14:textId="77777777" w:rsidR="00A74389" w:rsidRPr="00155709" w:rsidRDefault="00A74389" w:rsidP="00057054">
      <w:pPr>
        <w:pStyle w:val="ListNumber"/>
        <w:numPr>
          <w:ilvl w:val="0"/>
          <w:numId w:val="0"/>
        </w:numPr>
        <w:autoSpaceDE w:val="0"/>
        <w:spacing w:line="240" w:lineRule="atLeast"/>
        <w:ind w:left="23"/>
        <w:rPr>
          <w:rFonts w:ascii="Arial" w:hAnsi="Arial" w:cs="Arial"/>
          <w:b/>
          <w:sz w:val="22"/>
          <w:szCs w:val="22"/>
          <w:lang w:val="en-GB" w:bidi="th-TH"/>
        </w:rPr>
      </w:pPr>
    </w:p>
    <w:p w14:paraId="497439CB" w14:textId="3D5924AB"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b/>
          <w:sz w:val="22"/>
          <w:szCs w:val="22"/>
          <w:lang w:val="en-GB" w:bidi="th-TH"/>
        </w:rPr>
        <w:t xml:space="preserve">2.1   </w:t>
      </w:r>
      <w:r w:rsidR="00737B6E" w:rsidRPr="00155709">
        <w:rPr>
          <w:rFonts w:ascii="Arial" w:hAnsi="Arial" w:cs="Arial"/>
          <w:b/>
          <w:i/>
          <w:sz w:val="22"/>
          <w:szCs w:val="22"/>
          <w:lang w:val="en-GB"/>
        </w:rPr>
        <w:t>Why is a different</w:t>
      </w:r>
      <w:r w:rsidRPr="00155709">
        <w:rPr>
          <w:rFonts w:ascii="Arial" w:hAnsi="Arial" w:cs="Arial"/>
          <w:b/>
          <w:i/>
          <w:sz w:val="22"/>
          <w:szCs w:val="22"/>
          <w:lang w:val="en-GB"/>
        </w:rPr>
        <w:t xml:space="preserve"> approach needed?</w:t>
      </w:r>
    </w:p>
    <w:p w14:paraId="497439CC" w14:textId="77777777" w:rsidR="00A74389" w:rsidRPr="00155709" w:rsidRDefault="00A74389" w:rsidP="00057054">
      <w:pPr>
        <w:pStyle w:val="ListNumber"/>
        <w:numPr>
          <w:ilvl w:val="0"/>
          <w:numId w:val="0"/>
        </w:numPr>
        <w:rPr>
          <w:rFonts w:ascii="Arial" w:hAnsi="Arial" w:cs="Arial"/>
          <w:sz w:val="22"/>
          <w:szCs w:val="22"/>
          <w:lang w:val="en-GB"/>
        </w:rPr>
      </w:pPr>
    </w:p>
    <w:p w14:paraId="497439CD" w14:textId="530D1793"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sz w:val="22"/>
          <w:szCs w:val="22"/>
          <w:lang w:val="en-GB"/>
        </w:rPr>
        <w:t>While there are good examples around the world where coordination between partners is worki</w:t>
      </w:r>
      <w:r w:rsidR="00737B6E" w:rsidRPr="00155709">
        <w:rPr>
          <w:rFonts w:ascii="Arial" w:hAnsi="Arial" w:cs="Arial"/>
          <w:sz w:val="22"/>
          <w:szCs w:val="22"/>
          <w:lang w:val="en-GB"/>
        </w:rPr>
        <w:t xml:space="preserve">ng well, this Note’s </w:t>
      </w:r>
      <w:proofErr w:type="gramStart"/>
      <w:r w:rsidR="00737B6E" w:rsidRPr="00155709">
        <w:rPr>
          <w:rFonts w:ascii="Arial" w:hAnsi="Arial" w:cs="Arial"/>
          <w:sz w:val="22"/>
          <w:szCs w:val="22"/>
          <w:lang w:val="en-GB"/>
        </w:rPr>
        <w:t>particular</w:t>
      </w:r>
      <w:r w:rsidR="00057054" w:rsidRPr="00155709">
        <w:rPr>
          <w:rFonts w:ascii="Arial" w:hAnsi="Arial" w:cs="Arial"/>
          <w:sz w:val="22"/>
          <w:szCs w:val="22"/>
          <w:lang w:val="en-GB"/>
        </w:rPr>
        <w:t xml:space="preserve"> </w:t>
      </w:r>
      <w:r w:rsidR="00F62452" w:rsidRPr="00155709">
        <w:rPr>
          <w:rFonts w:ascii="Arial" w:hAnsi="Arial" w:cs="Arial"/>
          <w:sz w:val="22"/>
          <w:szCs w:val="22"/>
          <w:lang w:val="en-GB"/>
        </w:rPr>
        <w:t>emphasis</w:t>
      </w:r>
      <w:proofErr w:type="gramEnd"/>
      <w:r w:rsidR="00F62452" w:rsidRPr="00155709">
        <w:rPr>
          <w:rFonts w:ascii="Arial" w:hAnsi="Arial" w:cs="Arial"/>
          <w:sz w:val="22"/>
          <w:szCs w:val="22"/>
          <w:lang w:val="en-GB"/>
        </w:rPr>
        <w:t xml:space="preserve"> </w:t>
      </w:r>
      <w:r w:rsidR="00737B6E" w:rsidRPr="00155709">
        <w:rPr>
          <w:rFonts w:ascii="Arial" w:hAnsi="Arial" w:cs="Arial"/>
          <w:sz w:val="22"/>
          <w:szCs w:val="22"/>
          <w:lang w:val="en-GB"/>
        </w:rPr>
        <w:t>on Host</w:t>
      </w:r>
      <w:r w:rsidRPr="00155709">
        <w:rPr>
          <w:rFonts w:ascii="Arial" w:hAnsi="Arial" w:cs="Arial"/>
          <w:sz w:val="22"/>
          <w:szCs w:val="22"/>
          <w:lang w:val="en-GB"/>
        </w:rPr>
        <w:t xml:space="preserve"> National Societies establishing coordination mechanisms is the result of the following:</w:t>
      </w:r>
    </w:p>
    <w:p w14:paraId="497439CE" w14:textId="77777777" w:rsidR="00A74389" w:rsidRPr="00155709" w:rsidRDefault="00A74389" w:rsidP="00057054">
      <w:pPr>
        <w:pStyle w:val="ListNumber"/>
        <w:numPr>
          <w:ilvl w:val="0"/>
          <w:numId w:val="0"/>
        </w:numPr>
        <w:ind w:left="23"/>
        <w:rPr>
          <w:rFonts w:ascii="Arial" w:hAnsi="Arial" w:cs="Arial"/>
          <w:sz w:val="22"/>
          <w:szCs w:val="22"/>
          <w:lang w:val="en-GB"/>
        </w:rPr>
      </w:pPr>
    </w:p>
    <w:p w14:paraId="497439CF" w14:textId="77777777" w:rsidR="00A74389" w:rsidRPr="00155709" w:rsidRDefault="003E5DC9" w:rsidP="00057054">
      <w:pPr>
        <w:numPr>
          <w:ilvl w:val="0"/>
          <w:numId w:val="12"/>
        </w:numPr>
        <w:autoSpaceDE w:val="0"/>
        <w:rPr>
          <w:rFonts w:ascii="Arial" w:hAnsi="Arial" w:cs="Arial"/>
          <w:sz w:val="22"/>
          <w:szCs w:val="22"/>
          <w:lang w:val="en-GB" w:eastAsia="en-GB"/>
        </w:rPr>
      </w:pPr>
      <w:r w:rsidRPr="00155709">
        <w:rPr>
          <w:rFonts w:ascii="Arial" w:hAnsi="Arial" w:cs="Arial"/>
          <w:sz w:val="22"/>
          <w:szCs w:val="22"/>
          <w:lang w:val="en-GB" w:eastAsia="en-GB"/>
        </w:rPr>
        <w:t>a recognition within the Movement that coordination needs to be further strengthened particularly in emergency relief operations, but also in capacity building and organizational development support to, and, between National Societies.  Specifically:</w:t>
      </w:r>
    </w:p>
    <w:p w14:paraId="497439D0" w14:textId="77777777" w:rsidR="00A74389" w:rsidRPr="00155709" w:rsidRDefault="00A74389" w:rsidP="00057054">
      <w:pPr>
        <w:autoSpaceDE w:val="0"/>
        <w:ind w:left="383"/>
        <w:rPr>
          <w:rFonts w:ascii="Arial" w:hAnsi="Arial" w:cs="Arial"/>
          <w:sz w:val="22"/>
          <w:szCs w:val="22"/>
          <w:lang w:val="en-GB" w:eastAsia="en-GB"/>
        </w:rPr>
      </w:pPr>
    </w:p>
    <w:p w14:paraId="497439D1" w14:textId="77777777" w:rsidR="00A74389" w:rsidRPr="00155709" w:rsidRDefault="003E5DC9" w:rsidP="00057054">
      <w:pPr>
        <w:numPr>
          <w:ilvl w:val="0"/>
          <w:numId w:val="19"/>
        </w:numPr>
        <w:autoSpaceDE w:val="0"/>
        <w:rPr>
          <w:rFonts w:ascii="Arial" w:hAnsi="Arial" w:cs="Arial"/>
          <w:sz w:val="22"/>
          <w:szCs w:val="22"/>
          <w:lang w:val="en-GB" w:eastAsia="en-GB"/>
        </w:rPr>
      </w:pPr>
      <w:r w:rsidRPr="00155709">
        <w:rPr>
          <w:rFonts w:ascii="Arial" w:hAnsi="Arial" w:cs="Arial"/>
          <w:sz w:val="22"/>
          <w:szCs w:val="22"/>
          <w:lang w:val="en-GB" w:eastAsia="en-GB"/>
        </w:rPr>
        <w:t>Agreeing roles and responsibilities is a result of all partners having a common objective where the individual capacities, resources, and competencies are well understood.  They can only be achieved through establishing coordination mechanisms that provide the means for partners to understand each other in addition to building trust and transparency.</w:t>
      </w:r>
    </w:p>
    <w:p w14:paraId="497439D2" w14:textId="77777777" w:rsidR="00A74389" w:rsidRPr="00155709" w:rsidRDefault="003E5DC9" w:rsidP="00057054">
      <w:pPr>
        <w:numPr>
          <w:ilvl w:val="0"/>
          <w:numId w:val="19"/>
        </w:numPr>
        <w:autoSpaceDE w:val="0"/>
        <w:rPr>
          <w:rFonts w:ascii="Arial" w:hAnsi="Arial" w:cs="Arial"/>
          <w:sz w:val="22"/>
          <w:szCs w:val="22"/>
          <w:lang w:val="en-GB" w:eastAsia="en-GB"/>
        </w:rPr>
      </w:pPr>
      <w:r w:rsidRPr="00155709">
        <w:rPr>
          <w:rFonts w:ascii="Arial" w:hAnsi="Arial" w:cs="Arial"/>
          <w:sz w:val="22"/>
          <w:szCs w:val="22"/>
          <w:lang w:val="en-GB" w:eastAsia="en-GB"/>
        </w:rPr>
        <w:t>Coordination functions are not easily understood and thus not applied, by the different Movement components and, are often confused with ‘control’ over a programme or operation.</w:t>
      </w:r>
    </w:p>
    <w:p w14:paraId="497439D3" w14:textId="77777777" w:rsidR="00A74389" w:rsidRPr="00155709" w:rsidRDefault="00A74389" w:rsidP="00057054">
      <w:pPr>
        <w:autoSpaceDE w:val="0"/>
        <w:ind w:left="2160"/>
        <w:rPr>
          <w:rFonts w:ascii="Arial" w:hAnsi="Arial" w:cs="Arial"/>
          <w:sz w:val="22"/>
          <w:szCs w:val="22"/>
          <w:lang w:val="en-GB" w:eastAsia="en-GB"/>
        </w:rPr>
      </w:pPr>
    </w:p>
    <w:p w14:paraId="497439D4" w14:textId="3CDD737F" w:rsidR="00A74389" w:rsidRPr="00155709" w:rsidRDefault="003E5DC9" w:rsidP="00057054">
      <w:pPr>
        <w:numPr>
          <w:ilvl w:val="0"/>
          <w:numId w:val="12"/>
        </w:numPr>
        <w:autoSpaceDE w:val="0"/>
        <w:rPr>
          <w:rFonts w:ascii="Arial" w:hAnsi="Arial" w:cs="Arial"/>
          <w:sz w:val="22"/>
          <w:szCs w:val="22"/>
          <w:lang w:val="en-GB" w:eastAsia="en-GB"/>
        </w:rPr>
      </w:pPr>
      <w:r w:rsidRPr="00155709">
        <w:rPr>
          <w:rFonts w:ascii="Arial" w:hAnsi="Arial" w:cs="Arial"/>
          <w:sz w:val="22"/>
          <w:szCs w:val="22"/>
          <w:lang w:val="en-GB" w:bidi="th-TH"/>
        </w:rPr>
        <w:lastRenderedPageBreak/>
        <w:t xml:space="preserve">long term partnerships at country level being increasingly influenced </w:t>
      </w:r>
      <w:proofErr w:type="gramStart"/>
      <w:r w:rsidRPr="00155709">
        <w:rPr>
          <w:rFonts w:ascii="Arial" w:hAnsi="Arial" w:cs="Arial"/>
          <w:sz w:val="22"/>
          <w:szCs w:val="22"/>
          <w:lang w:val="en-GB" w:bidi="th-TH"/>
        </w:rPr>
        <w:t>by the use of</w:t>
      </w:r>
      <w:proofErr w:type="gramEnd"/>
      <w:r w:rsidRPr="00155709">
        <w:rPr>
          <w:rFonts w:ascii="Arial" w:hAnsi="Arial" w:cs="Arial"/>
          <w:sz w:val="22"/>
          <w:szCs w:val="22"/>
          <w:lang w:val="en-GB" w:bidi="th-TH"/>
        </w:rPr>
        <w:t xml:space="preserve"> existing cooperation and coordination tools such as regular partnership and coordination meetings where information sharing and joint approaches to programme and operational management </w:t>
      </w:r>
      <w:r w:rsidR="00A20440" w:rsidRPr="00155709">
        <w:rPr>
          <w:rFonts w:ascii="Arial" w:hAnsi="Arial" w:cs="Arial"/>
          <w:sz w:val="22"/>
          <w:szCs w:val="22"/>
          <w:lang w:val="en-GB" w:bidi="th-TH"/>
        </w:rPr>
        <w:t xml:space="preserve">are provided.  </w:t>
      </w:r>
      <w:proofErr w:type="gramStart"/>
      <w:r w:rsidR="00A20440" w:rsidRPr="00155709">
        <w:rPr>
          <w:rFonts w:ascii="Arial" w:hAnsi="Arial" w:cs="Arial"/>
          <w:sz w:val="22"/>
          <w:szCs w:val="22"/>
          <w:lang w:val="en-GB" w:bidi="th-TH"/>
        </w:rPr>
        <w:t>As a</w:t>
      </w:r>
      <w:r w:rsidRPr="00155709">
        <w:rPr>
          <w:rFonts w:ascii="Arial" w:hAnsi="Arial" w:cs="Arial"/>
          <w:sz w:val="22"/>
          <w:szCs w:val="22"/>
          <w:lang w:val="en-GB"/>
        </w:rPr>
        <w:t xml:space="preserve"> result of</w:t>
      </w:r>
      <w:proofErr w:type="gramEnd"/>
      <w:r w:rsidRPr="00155709">
        <w:rPr>
          <w:rFonts w:ascii="Arial" w:hAnsi="Arial" w:cs="Arial"/>
          <w:sz w:val="22"/>
          <w:szCs w:val="22"/>
          <w:lang w:val="en-GB"/>
        </w:rPr>
        <w:t xml:space="preserve"> long term cooperation processes such as Cooperation Agreement Strategies (C</w:t>
      </w:r>
      <w:r w:rsidR="00A20440" w:rsidRPr="00155709">
        <w:rPr>
          <w:rFonts w:ascii="Arial" w:hAnsi="Arial" w:cs="Arial"/>
          <w:sz w:val="22"/>
          <w:szCs w:val="22"/>
          <w:lang w:val="en-GB"/>
        </w:rPr>
        <w:t>AS), Operational Alliances (OA</w:t>
      </w:r>
      <w:r w:rsidR="00FF7BAE" w:rsidRPr="00155709">
        <w:rPr>
          <w:rFonts w:ascii="Arial" w:hAnsi="Arial" w:cs="Arial"/>
          <w:sz w:val="22"/>
          <w:szCs w:val="22"/>
          <w:lang w:val="en-GB"/>
        </w:rPr>
        <w:t>s</w:t>
      </w:r>
      <w:r w:rsidRPr="00155709">
        <w:rPr>
          <w:rFonts w:ascii="Arial" w:hAnsi="Arial" w:cs="Arial"/>
          <w:sz w:val="22"/>
          <w:szCs w:val="22"/>
          <w:lang w:val="en-GB"/>
        </w:rPr>
        <w:t>)</w:t>
      </w:r>
      <w:r w:rsidR="00FF7BAE" w:rsidRPr="00155709">
        <w:rPr>
          <w:rFonts w:ascii="Arial" w:hAnsi="Arial" w:cs="Arial"/>
          <w:sz w:val="22"/>
          <w:szCs w:val="22"/>
          <w:lang w:val="en-GB"/>
        </w:rPr>
        <w:t xml:space="preserve"> a few MOUs were signed and were often</w:t>
      </w:r>
      <w:r w:rsidRPr="00155709">
        <w:rPr>
          <w:rFonts w:ascii="Arial" w:hAnsi="Arial" w:cs="Arial"/>
          <w:sz w:val="22"/>
          <w:szCs w:val="22"/>
          <w:lang w:val="en-GB"/>
        </w:rPr>
        <w:t xml:space="preserve"> a result of complex emergencies where both the Federation and the ICRC roles overlapped.  In all these cases, partnership and coordination mechanisms were put in place.  </w:t>
      </w:r>
    </w:p>
    <w:p w14:paraId="497439D5" w14:textId="77777777" w:rsidR="00A74389" w:rsidRPr="00155709" w:rsidRDefault="00A74389" w:rsidP="00057054">
      <w:pPr>
        <w:autoSpaceDE w:val="0"/>
        <w:ind w:left="360"/>
        <w:rPr>
          <w:rFonts w:ascii="Arial" w:hAnsi="Arial" w:cs="Arial"/>
          <w:sz w:val="22"/>
          <w:szCs w:val="22"/>
          <w:lang w:val="en-GB" w:eastAsia="en-GB"/>
        </w:rPr>
      </w:pPr>
    </w:p>
    <w:p w14:paraId="497439D6" w14:textId="7FDC4820" w:rsidR="00A74389" w:rsidRPr="00155709" w:rsidRDefault="003E5DC9" w:rsidP="00057054">
      <w:pPr>
        <w:numPr>
          <w:ilvl w:val="0"/>
          <w:numId w:val="12"/>
        </w:numPr>
        <w:autoSpaceDE w:val="0"/>
        <w:ind w:left="360"/>
        <w:rPr>
          <w:rFonts w:ascii="Arial" w:hAnsi="Arial" w:cs="Arial"/>
          <w:sz w:val="22"/>
          <w:szCs w:val="22"/>
          <w:lang w:val="en-GB"/>
        </w:rPr>
      </w:pPr>
      <w:r w:rsidRPr="00155709">
        <w:rPr>
          <w:rFonts w:ascii="Arial" w:hAnsi="Arial" w:cs="Arial"/>
          <w:sz w:val="22"/>
          <w:szCs w:val="22"/>
          <w:lang w:val="en-GB" w:eastAsia="en-GB"/>
        </w:rPr>
        <w:t xml:space="preserve">the </w:t>
      </w:r>
      <w:r w:rsidRPr="00155709">
        <w:rPr>
          <w:rFonts w:ascii="Arial" w:hAnsi="Arial" w:cs="Arial"/>
          <w:b/>
          <w:i/>
          <w:sz w:val="22"/>
          <w:szCs w:val="22"/>
          <w:lang w:val="en-GB" w:eastAsia="en-GB"/>
        </w:rPr>
        <w:t>Strategy for the Movement</w:t>
      </w:r>
      <w:r w:rsidRPr="00155709">
        <w:rPr>
          <w:rFonts w:ascii="Arial" w:hAnsi="Arial" w:cs="Arial"/>
          <w:sz w:val="22"/>
          <w:szCs w:val="22"/>
          <w:lang w:val="en-GB" w:eastAsia="en-GB"/>
        </w:rPr>
        <w:t xml:space="preserve"> which calls upon the components to improve coordination with each other, at all levels, to ensure relevant programmes and services in addressing humanitarian needs</w:t>
      </w:r>
      <w:r w:rsidRPr="00155709">
        <w:rPr>
          <w:rStyle w:val="FootnoteAnchor"/>
          <w:rFonts w:ascii="Arial" w:hAnsi="Arial" w:cs="Arial"/>
          <w:sz w:val="22"/>
          <w:szCs w:val="22"/>
          <w:lang w:val="en-GB" w:eastAsia="en-GB"/>
        </w:rPr>
        <w:footnoteReference w:id="1"/>
      </w:r>
      <w:r w:rsidRPr="00155709">
        <w:rPr>
          <w:rFonts w:ascii="Arial" w:hAnsi="Arial" w:cs="Arial"/>
          <w:sz w:val="22"/>
          <w:szCs w:val="22"/>
          <w:lang w:val="en-GB" w:eastAsia="en-GB"/>
        </w:rPr>
        <w:t>. The Strategy also calls on Movement components to strengthen Movement coordination to promo</w:t>
      </w:r>
      <w:r w:rsidR="00737B6E" w:rsidRPr="00155709">
        <w:rPr>
          <w:rFonts w:ascii="Arial" w:hAnsi="Arial" w:cs="Arial"/>
          <w:sz w:val="22"/>
          <w:szCs w:val="22"/>
          <w:lang w:val="en-GB" w:eastAsia="en-GB"/>
        </w:rPr>
        <w:t>te a coherent image and improve</w:t>
      </w:r>
      <w:r w:rsidRPr="00155709">
        <w:rPr>
          <w:rFonts w:ascii="Arial" w:hAnsi="Arial" w:cs="Arial"/>
          <w:sz w:val="22"/>
          <w:szCs w:val="22"/>
          <w:lang w:val="en-GB" w:eastAsia="en-GB"/>
        </w:rPr>
        <w:t xml:space="preserve"> relations with governments and external partners</w:t>
      </w:r>
      <w:r w:rsidRPr="00155709">
        <w:rPr>
          <w:rStyle w:val="FootnoteAnchor"/>
          <w:rFonts w:ascii="Arial" w:hAnsi="Arial" w:cs="Arial"/>
          <w:sz w:val="22"/>
          <w:szCs w:val="22"/>
          <w:lang w:val="en-GB" w:eastAsia="en-GB"/>
        </w:rPr>
        <w:footnoteReference w:id="2"/>
      </w:r>
      <w:r w:rsidRPr="00155709">
        <w:rPr>
          <w:rFonts w:ascii="Arial" w:hAnsi="Arial" w:cs="Arial"/>
          <w:sz w:val="22"/>
          <w:szCs w:val="22"/>
          <w:lang w:val="en-GB" w:eastAsia="en-GB"/>
        </w:rPr>
        <w:t xml:space="preserve"> </w:t>
      </w:r>
    </w:p>
    <w:p w14:paraId="497439D7" w14:textId="77777777" w:rsidR="00A74389" w:rsidRPr="00155709" w:rsidRDefault="00A74389" w:rsidP="00057054">
      <w:pPr>
        <w:pStyle w:val="MediumGrid1-Accent21"/>
        <w:jc w:val="left"/>
        <w:rPr>
          <w:rFonts w:ascii="Arial" w:hAnsi="Arial" w:cs="Arial"/>
          <w:sz w:val="22"/>
          <w:szCs w:val="22"/>
        </w:rPr>
      </w:pPr>
    </w:p>
    <w:p w14:paraId="497439D8" w14:textId="77777777" w:rsidR="00A74389" w:rsidRPr="00155709" w:rsidRDefault="003E5DC9" w:rsidP="00057054">
      <w:pPr>
        <w:numPr>
          <w:ilvl w:val="0"/>
          <w:numId w:val="12"/>
        </w:numPr>
        <w:autoSpaceDE w:val="0"/>
        <w:ind w:left="360"/>
        <w:rPr>
          <w:rFonts w:ascii="Arial" w:hAnsi="Arial" w:cs="Arial"/>
          <w:b/>
          <w:i/>
          <w:sz w:val="22"/>
          <w:szCs w:val="22"/>
          <w:lang w:val="en-GB" w:eastAsia="en-GB"/>
        </w:rPr>
      </w:pPr>
      <w:r w:rsidRPr="00155709">
        <w:rPr>
          <w:rFonts w:ascii="Arial" w:hAnsi="Arial" w:cs="Arial"/>
          <w:sz w:val="22"/>
          <w:szCs w:val="22"/>
          <w:lang w:val="en-GB"/>
        </w:rPr>
        <w:t xml:space="preserve">the </w:t>
      </w:r>
      <w:r w:rsidRPr="00155709">
        <w:rPr>
          <w:rFonts w:ascii="Arial" w:hAnsi="Arial" w:cs="Arial"/>
          <w:b/>
          <w:i/>
          <w:sz w:val="22"/>
          <w:szCs w:val="22"/>
          <w:lang w:val="en-GB"/>
        </w:rPr>
        <w:t>Seville Agreement</w:t>
      </w:r>
      <w:r w:rsidRPr="00155709">
        <w:rPr>
          <w:rFonts w:ascii="Arial" w:hAnsi="Arial" w:cs="Arial"/>
          <w:sz w:val="22"/>
          <w:szCs w:val="22"/>
          <w:lang w:val="en-GB"/>
        </w:rPr>
        <w:t xml:space="preserve"> </w:t>
      </w:r>
      <w:r w:rsidRPr="00155709">
        <w:rPr>
          <w:rFonts w:ascii="Arial" w:hAnsi="Arial" w:cs="Arial"/>
          <w:b/>
          <w:i/>
          <w:sz w:val="22"/>
          <w:szCs w:val="22"/>
          <w:lang w:val="en-GB"/>
        </w:rPr>
        <w:t>(1997) and its Supplementary Measures (2005)</w:t>
      </w:r>
      <w:r w:rsidRPr="00155709">
        <w:rPr>
          <w:rFonts w:ascii="Arial" w:hAnsi="Arial" w:cs="Arial"/>
          <w:sz w:val="22"/>
          <w:szCs w:val="22"/>
          <w:lang w:val="en-GB"/>
        </w:rPr>
        <w:t xml:space="preserve"> report recommendations approved at the Council of Delegates, 2009, states that MoU’s should be signed between Movement partners at country level.</w:t>
      </w:r>
    </w:p>
    <w:p w14:paraId="497439D9" w14:textId="77777777" w:rsidR="00A74389" w:rsidRPr="00155709" w:rsidRDefault="00A74389" w:rsidP="00057054">
      <w:pPr>
        <w:pStyle w:val="ColorfulList-Accent11"/>
        <w:jc w:val="left"/>
        <w:rPr>
          <w:rFonts w:ascii="Arial" w:hAnsi="Arial" w:cs="Arial"/>
          <w:sz w:val="22"/>
          <w:szCs w:val="22"/>
        </w:rPr>
      </w:pPr>
    </w:p>
    <w:p w14:paraId="497439DA" w14:textId="77777777" w:rsidR="00A74389" w:rsidRPr="00155709" w:rsidRDefault="003E5DC9" w:rsidP="00057054">
      <w:pPr>
        <w:numPr>
          <w:ilvl w:val="0"/>
          <w:numId w:val="12"/>
        </w:numPr>
        <w:autoSpaceDE w:val="0"/>
        <w:ind w:left="360"/>
        <w:rPr>
          <w:rFonts w:ascii="Arial" w:hAnsi="Arial" w:cs="Arial"/>
          <w:b/>
          <w:i/>
          <w:sz w:val="22"/>
          <w:szCs w:val="22"/>
          <w:lang w:val="en-GB" w:eastAsia="en-GB"/>
        </w:rPr>
      </w:pPr>
      <w:r w:rsidRPr="00155709">
        <w:rPr>
          <w:rFonts w:ascii="Arial" w:eastAsia="Arial" w:hAnsi="Arial" w:cs="Arial"/>
          <w:sz w:val="22"/>
          <w:szCs w:val="22"/>
          <w:lang w:val="en-GB"/>
        </w:rPr>
        <w:t xml:space="preserve"> </w:t>
      </w:r>
      <w:r w:rsidRPr="00155709">
        <w:rPr>
          <w:rFonts w:ascii="Arial" w:hAnsi="Arial" w:cs="Arial"/>
          <w:b/>
          <w:i/>
          <w:sz w:val="22"/>
          <w:szCs w:val="22"/>
          <w:lang w:val="en-GB" w:eastAsia="en-GB"/>
        </w:rPr>
        <w:t xml:space="preserve">Strategy 2020 which </w:t>
      </w:r>
      <w:r w:rsidRPr="00155709">
        <w:rPr>
          <w:rFonts w:ascii="Arial" w:hAnsi="Arial" w:cs="Arial"/>
          <w:sz w:val="22"/>
          <w:szCs w:val="22"/>
          <w:lang w:val="en-GB" w:eastAsia="en-GB"/>
        </w:rPr>
        <w:t>c</w:t>
      </w:r>
      <w:r w:rsidRPr="00155709">
        <w:rPr>
          <w:rFonts w:ascii="Arial" w:hAnsi="Arial" w:cs="Arial"/>
          <w:b/>
          <w:i/>
          <w:sz w:val="22"/>
          <w:szCs w:val="22"/>
          <w:lang w:val="en-GB" w:eastAsia="en-GB"/>
        </w:rPr>
        <w:t>alls upon National Societies to have s</w:t>
      </w:r>
      <w:r w:rsidRPr="00155709">
        <w:rPr>
          <w:rFonts w:ascii="Arial" w:hAnsi="Arial" w:cs="Arial"/>
          <w:b/>
          <w:bCs/>
          <w:i/>
          <w:sz w:val="22"/>
          <w:szCs w:val="22"/>
          <w:lang w:val="en-GB" w:eastAsia="en-GB"/>
        </w:rPr>
        <w:t>tronge</w:t>
      </w:r>
      <w:r w:rsidRPr="00155709">
        <w:rPr>
          <w:rFonts w:ascii="Arial" w:hAnsi="Arial" w:cs="Arial"/>
          <w:bCs/>
          <w:sz w:val="22"/>
          <w:szCs w:val="22"/>
          <w:lang w:val="en-GB" w:eastAsia="en-GB"/>
        </w:rPr>
        <w:t>r cooperation, coordination, and support arrangements to deliver strategic outcomes as well as to have improved planning, performance management and accountability for International Federation activities.</w:t>
      </w:r>
    </w:p>
    <w:p w14:paraId="497439DB" w14:textId="77777777" w:rsidR="00A74389" w:rsidRPr="00155709" w:rsidRDefault="00A74389" w:rsidP="00057054">
      <w:pPr>
        <w:pStyle w:val="MediumGrid1-Accent21"/>
        <w:jc w:val="left"/>
        <w:rPr>
          <w:rFonts w:ascii="Arial" w:hAnsi="Arial" w:cs="Arial"/>
          <w:bCs/>
          <w:sz w:val="22"/>
          <w:szCs w:val="22"/>
          <w:lang w:eastAsia="en-GB"/>
        </w:rPr>
      </w:pPr>
    </w:p>
    <w:p w14:paraId="497439DC" w14:textId="514B047A" w:rsidR="00A74389" w:rsidRPr="00155709" w:rsidRDefault="00F62452" w:rsidP="00057054">
      <w:pPr>
        <w:numPr>
          <w:ilvl w:val="0"/>
          <w:numId w:val="12"/>
        </w:numPr>
        <w:autoSpaceDE w:val="0"/>
        <w:ind w:left="360"/>
        <w:rPr>
          <w:rFonts w:ascii="Arial" w:hAnsi="Arial" w:cs="Arial"/>
          <w:bCs/>
          <w:sz w:val="22"/>
          <w:szCs w:val="22"/>
          <w:lang w:val="en-GB" w:eastAsia="en-GB"/>
        </w:rPr>
      </w:pPr>
      <w:r w:rsidRPr="00155709">
        <w:rPr>
          <w:rFonts w:ascii="Arial" w:hAnsi="Arial" w:cs="Arial"/>
          <w:bCs/>
          <w:sz w:val="22"/>
          <w:szCs w:val="22"/>
          <w:lang w:val="en-GB" w:eastAsia="en-GB"/>
        </w:rPr>
        <w:t xml:space="preserve">The </w:t>
      </w:r>
      <w:r w:rsidRPr="00155709">
        <w:rPr>
          <w:rFonts w:ascii="Arial" w:hAnsi="Arial" w:cs="Arial"/>
          <w:b/>
          <w:bCs/>
          <w:sz w:val="22"/>
          <w:szCs w:val="22"/>
          <w:lang w:val="en-GB" w:eastAsia="en-GB"/>
        </w:rPr>
        <w:t>ICRC Institutional Strategy 2015 -2018</w:t>
      </w:r>
      <w:r w:rsidRPr="00155709">
        <w:rPr>
          <w:rFonts w:ascii="Arial" w:hAnsi="Arial" w:cs="Arial"/>
          <w:bCs/>
          <w:sz w:val="22"/>
          <w:szCs w:val="22"/>
          <w:lang w:val="en-GB" w:eastAsia="en-GB"/>
        </w:rPr>
        <w:t>.</w:t>
      </w:r>
    </w:p>
    <w:p w14:paraId="497439DD" w14:textId="77777777" w:rsidR="00A74389" w:rsidRPr="00155709" w:rsidRDefault="00A74389" w:rsidP="00057054">
      <w:pPr>
        <w:pStyle w:val="MediumGrid1-Accent21"/>
        <w:jc w:val="left"/>
        <w:rPr>
          <w:rFonts w:ascii="Arial" w:hAnsi="Arial" w:cs="Arial"/>
          <w:sz w:val="22"/>
          <w:szCs w:val="22"/>
        </w:rPr>
      </w:pPr>
    </w:p>
    <w:p w14:paraId="497439DE" w14:textId="7AE84E76" w:rsidR="00A74389" w:rsidRPr="00155709" w:rsidRDefault="003E5DC9" w:rsidP="00057054">
      <w:pPr>
        <w:numPr>
          <w:ilvl w:val="0"/>
          <w:numId w:val="12"/>
        </w:numPr>
        <w:autoSpaceDE w:val="0"/>
        <w:ind w:left="360"/>
        <w:rPr>
          <w:rFonts w:ascii="Arial" w:hAnsi="Arial" w:cs="Arial"/>
          <w:bCs/>
          <w:sz w:val="22"/>
          <w:szCs w:val="22"/>
          <w:lang w:val="en-GB" w:eastAsia="en-GB"/>
        </w:rPr>
      </w:pPr>
      <w:r w:rsidRPr="00155709">
        <w:rPr>
          <w:rFonts w:ascii="Arial" w:hAnsi="Arial" w:cs="Arial"/>
          <w:sz w:val="22"/>
          <w:szCs w:val="22"/>
          <w:lang w:val="en-GB"/>
        </w:rPr>
        <w:t xml:space="preserve">the need to ensure smooth </w:t>
      </w:r>
      <w:r w:rsidRPr="00155709">
        <w:rPr>
          <w:rFonts w:ascii="Arial" w:hAnsi="Arial" w:cs="Arial"/>
          <w:b/>
          <w:i/>
          <w:sz w:val="22"/>
          <w:szCs w:val="22"/>
          <w:lang w:val="en-GB"/>
        </w:rPr>
        <w:t>transitioning responsibilities</w:t>
      </w:r>
      <w:r w:rsidR="00737B6E" w:rsidRPr="00155709">
        <w:rPr>
          <w:rFonts w:ascii="Arial" w:hAnsi="Arial" w:cs="Arial"/>
          <w:sz w:val="22"/>
          <w:szCs w:val="22"/>
          <w:lang w:val="en-GB"/>
        </w:rPr>
        <w:t xml:space="preserve"> particularly between</w:t>
      </w:r>
      <w:r w:rsidRPr="00155709">
        <w:rPr>
          <w:rFonts w:ascii="Arial" w:hAnsi="Arial" w:cs="Arial"/>
          <w:sz w:val="22"/>
          <w:szCs w:val="22"/>
          <w:lang w:val="en-GB"/>
        </w:rPr>
        <w:t xml:space="preserve"> the HNS, IFRC, and/or ICRC from the emergency response/relief/recovery stages to longer term development.  This has often been a problematic process most commonly in conflict and large natural disaster situations.    </w:t>
      </w:r>
    </w:p>
    <w:p w14:paraId="497439DF" w14:textId="77777777" w:rsidR="00A74389" w:rsidRPr="00155709" w:rsidRDefault="00A74389" w:rsidP="00057054">
      <w:pPr>
        <w:pStyle w:val="MediumGrid1-Accent21"/>
        <w:jc w:val="left"/>
        <w:rPr>
          <w:rFonts w:ascii="Arial" w:hAnsi="Arial" w:cs="Arial"/>
          <w:bCs/>
          <w:sz w:val="22"/>
          <w:szCs w:val="22"/>
          <w:lang w:eastAsia="en-GB"/>
        </w:rPr>
      </w:pPr>
    </w:p>
    <w:p w14:paraId="497439E0" w14:textId="77777777" w:rsidR="00A74389" w:rsidRPr="00155709" w:rsidRDefault="00A74389" w:rsidP="00057054">
      <w:pPr>
        <w:autoSpaceDE w:val="0"/>
        <w:ind w:left="23"/>
        <w:rPr>
          <w:rFonts w:ascii="Arial" w:hAnsi="Arial" w:cs="Arial"/>
          <w:sz w:val="22"/>
          <w:szCs w:val="22"/>
          <w:lang w:val="en-GB" w:eastAsia="en-GB"/>
        </w:rPr>
      </w:pPr>
    </w:p>
    <w:p w14:paraId="497439E1" w14:textId="77777777" w:rsidR="00A74389" w:rsidRPr="00155709" w:rsidRDefault="003E5DC9" w:rsidP="00057054">
      <w:pPr>
        <w:pStyle w:val="ListNumber"/>
        <w:numPr>
          <w:ilvl w:val="0"/>
          <w:numId w:val="0"/>
        </w:numPr>
        <w:autoSpaceDE w:val="0"/>
        <w:spacing w:line="240" w:lineRule="atLeast"/>
        <w:ind w:left="23"/>
        <w:rPr>
          <w:rFonts w:ascii="Arial" w:hAnsi="Arial" w:cs="Arial"/>
          <w:sz w:val="22"/>
          <w:szCs w:val="22"/>
          <w:lang w:val="en-GB"/>
        </w:rPr>
      </w:pPr>
      <w:r w:rsidRPr="00155709">
        <w:rPr>
          <w:rFonts w:ascii="Arial" w:hAnsi="Arial" w:cs="Arial"/>
          <w:b/>
          <w:sz w:val="22"/>
          <w:szCs w:val="22"/>
          <w:lang w:val="en-GB"/>
        </w:rPr>
        <w:t>2.2</w:t>
      </w:r>
      <w:r w:rsidRPr="00155709">
        <w:rPr>
          <w:rFonts w:ascii="Arial" w:hAnsi="Arial" w:cs="Arial"/>
          <w:sz w:val="22"/>
          <w:szCs w:val="22"/>
          <w:lang w:val="en-GB"/>
        </w:rPr>
        <w:t xml:space="preserve">   </w:t>
      </w:r>
      <w:proofErr w:type="gramStart"/>
      <w:r w:rsidRPr="00155709">
        <w:rPr>
          <w:rFonts w:ascii="Arial" w:hAnsi="Arial" w:cs="Arial"/>
          <w:b/>
          <w:i/>
          <w:sz w:val="22"/>
          <w:szCs w:val="22"/>
          <w:lang w:val="en-GB" w:bidi="th-TH"/>
        </w:rPr>
        <w:t>How is this agreement process</w:t>
      </w:r>
      <w:proofErr w:type="gramEnd"/>
      <w:r w:rsidRPr="00155709">
        <w:rPr>
          <w:rFonts w:ascii="Arial" w:hAnsi="Arial" w:cs="Arial"/>
          <w:b/>
          <w:i/>
          <w:sz w:val="22"/>
          <w:szCs w:val="22"/>
          <w:lang w:val="en-GB" w:bidi="th-TH"/>
        </w:rPr>
        <w:t xml:space="preserve"> different from others?</w:t>
      </w:r>
    </w:p>
    <w:p w14:paraId="497439E2" w14:textId="77777777" w:rsidR="00A74389" w:rsidRPr="00155709" w:rsidRDefault="00A74389" w:rsidP="00057054">
      <w:pPr>
        <w:pStyle w:val="ListNumber"/>
        <w:numPr>
          <w:ilvl w:val="0"/>
          <w:numId w:val="0"/>
        </w:numPr>
        <w:autoSpaceDE w:val="0"/>
        <w:spacing w:line="240" w:lineRule="atLeast"/>
        <w:ind w:left="23"/>
        <w:rPr>
          <w:rFonts w:ascii="Arial" w:hAnsi="Arial" w:cs="Arial"/>
          <w:b/>
          <w:sz w:val="22"/>
          <w:szCs w:val="22"/>
          <w:lang w:val="en-GB" w:bidi="th-TH"/>
        </w:rPr>
      </w:pPr>
    </w:p>
    <w:p w14:paraId="497439E3" w14:textId="47878636" w:rsidR="00A74389" w:rsidRPr="00155709" w:rsidRDefault="003E5DC9" w:rsidP="00057054">
      <w:pPr>
        <w:pStyle w:val="ListNumber"/>
        <w:numPr>
          <w:ilvl w:val="0"/>
          <w:numId w:val="0"/>
        </w:numPr>
        <w:autoSpaceDE w:val="0"/>
        <w:spacing w:line="240" w:lineRule="atLeast"/>
        <w:ind w:left="23"/>
        <w:rPr>
          <w:rFonts w:ascii="Arial" w:hAnsi="Arial" w:cs="Arial"/>
          <w:sz w:val="22"/>
          <w:szCs w:val="22"/>
          <w:lang w:val="en-GB"/>
        </w:rPr>
      </w:pPr>
      <w:r w:rsidRPr="00155709">
        <w:rPr>
          <w:rFonts w:ascii="Arial" w:hAnsi="Arial" w:cs="Arial"/>
          <w:sz w:val="22"/>
          <w:szCs w:val="22"/>
          <w:lang w:val="en-GB" w:eastAsia="en-GB"/>
        </w:rPr>
        <w:t xml:space="preserve">This Note presents a different approach to facilitate </w:t>
      </w:r>
      <w:r w:rsidRPr="00155709">
        <w:rPr>
          <w:rFonts w:ascii="Arial" w:hAnsi="Arial" w:cs="Arial"/>
          <w:i/>
          <w:sz w:val="22"/>
          <w:szCs w:val="22"/>
          <w:lang w:val="en-GB" w:eastAsia="en-GB"/>
        </w:rPr>
        <w:t>working together</w:t>
      </w:r>
      <w:r w:rsidRPr="00155709">
        <w:rPr>
          <w:rFonts w:ascii="Arial" w:hAnsi="Arial" w:cs="Arial"/>
          <w:sz w:val="22"/>
          <w:szCs w:val="22"/>
          <w:lang w:val="en-GB" w:eastAsia="en-GB"/>
        </w:rPr>
        <w:t xml:space="preserve"> with an improved process being introduced for concluding an agreement titled, </w:t>
      </w:r>
      <w:r w:rsidRPr="00155709">
        <w:rPr>
          <w:rFonts w:ascii="Arial" w:hAnsi="Arial" w:cs="Arial"/>
          <w:b/>
          <w:i/>
          <w:sz w:val="22"/>
          <w:szCs w:val="22"/>
          <w:lang w:val="en-GB" w:eastAsia="en-GB"/>
        </w:rPr>
        <w:t>Movement Coordination Agreement</w:t>
      </w:r>
      <w:r w:rsidRPr="00155709">
        <w:rPr>
          <w:rFonts w:ascii="Arial" w:hAnsi="Arial" w:cs="Arial"/>
          <w:sz w:val="22"/>
          <w:szCs w:val="22"/>
          <w:lang w:val="en-GB" w:eastAsia="en-GB"/>
        </w:rPr>
        <w:t>.</w:t>
      </w:r>
      <w:r w:rsidRPr="00155709">
        <w:rPr>
          <w:rFonts w:ascii="Arial" w:hAnsi="Arial" w:cs="Arial"/>
          <w:sz w:val="22"/>
          <w:szCs w:val="22"/>
          <w:lang w:val="en-GB"/>
        </w:rPr>
        <w:t xml:space="preserve"> The Movement C</w:t>
      </w:r>
      <w:r w:rsidR="00737B6E" w:rsidRPr="00155709">
        <w:rPr>
          <w:rFonts w:ascii="Arial" w:hAnsi="Arial" w:cs="Arial"/>
          <w:sz w:val="22"/>
          <w:szCs w:val="22"/>
          <w:lang w:val="en-GB"/>
        </w:rPr>
        <w:t>oordination Agreement builds on</w:t>
      </w:r>
      <w:r w:rsidRPr="00155709">
        <w:rPr>
          <w:rFonts w:ascii="Arial" w:hAnsi="Arial" w:cs="Arial"/>
          <w:sz w:val="22"/>
          <w:szCs w:val="22"/>
          <w:lang w:val="en-GB"/>
        </w:rPr>
        <w:t xml:space="preserve"> lessons learned from years of efforts made to conclude Memorandum of Understanding (MoU)</w:t>
      </w:r>
      <w:r w:rsidRPr="00155709">
        <w:rPr>
          <w:rStyle w:val="FootnoteAnchor"/>
          <w:rFonts w:ascii="Arial" w:hAnsi="Arial" w:cs="Arial"/>
          <w:sz w:val="22"/>
          <w:szCs w:val="22"/>
          <w:lang w:val="en-GB"/>
        </w:rPr>
        <w:footnoteReference w:id="3"/>
      </w:r>
      <w:r w:rsidRPr="00155709">
        <w:rPr>
          <w:rFonts w:ascii="Arial" w:hAnsi="Arial" w:cs="Arial"/>
          <w:sz w:val="22"/>
          <w:szCs w:val="22"/>
          <w:lang w:val="en-GB"/>
        </w:rPr>
        <w:t xml:space="preserve">.  Few were signed. It is expected that Movement Coordination Agreements will contribute </w:t>
      </w:r>
      <w:r w:rsidR="00F22E9D" w:rsidRPr="00155709">
        <w:rPr>
          <w:rFonts w:ascii="Arial" w:hAnsi="Arial" w:cs="Arial"/>
          <w:sz w:val="22"/>
          <w:szCs w:val="22"/>
          <w:lang w:val="en-GB"/>
        </w:rPr>
        <w:t>significantly</w:t>
      </w:r>
      <w:r w:rsidRPr="00155709">
        <w:rPr>
          <w:rFonts w:ascii="Arial" w:hAnsi="Arial" w:cs="Arial"/>
          <w:sz w:val="22"/>
          <w:szCs w:val="22"/>
          <w:lang w:val="en-GB"/>
        </w:rPr>
        <w:t xml:space="preserve"> to partners’ abilities to agree </w:t>
      </w:r>
      <w:r w:rsidRPr="00155709">
        <w:rPr>
          <w:rFonts w:ascii="Arial" w:hAnsi="Arial" w:cs="Arial"/>
          <w:i/>
          <w:sz w:val="22"/>
          <w:szCs w:val="22"/>
          <w:lang w:val="en-GB"/>
        </w:rPr>
        <w:t>operational responsibilities</w:t>
      </w:r>
      <w:r w:rsidRPr="00155709">
        <w:rPr>
          <w:rFonts w:ascii="Arial" w:hAnsi="Arial" w:cs="Arial"/>
          <w:sz w:val="22"/>
          <w:szCs w:val="22"/>
          <w:lang w:val="en-GB"/>
        </w:rPr>
        <w:t xml:space="preserve"> more easily</w:t>
      </w:r>
      <w:r w:rsidR="00F62452" w:rsidRPr="00155709">
        <w:rPr>
          <w:rFonts w:ascii="Arial" w:hAnsi="Arial" w:cs="Arial"/>
          <w:sz w:val="22"/>
          <w:szCs w:val="22"/>
          <w:lang w:val="en-GB"/>
        </w:rPr>
        <w:t>.</w:t>
      </w:r>
    </w:p>
    <w:p w14:paraId="497439E4" w14:textId="77777777" w:rsidR="00A74389" w:rsidRPr="00155709" w:rsidRDefault="00A74389" w:rsidP="00057054">
      <w:pPr>
        <w:pStyle w:val="ListNumber"/>
        <w:numPr>
          <w:ilvl w:val="0"/>
          <w:numId w:val="0"/>
        </w:numPr>
        <w:autoSpaceDE w:val="0"/>
        <w:spacing w:line="240" w:lineRule="atLeast"/>
        <w:rPr>
          <w:rFonts w:ascii="Arial" w:hAnsi="Arial" w:cs="Arial"/>
          <w:sz w:val="22"/>
          <w:szCs w:val="22"/>
          <w:lang w:val="en-GB"/>
        </w:rPr>
      </w:pPr>
    </w:p>
    <w:p w14:paraId="497439E5" w14:textId="27B2675F" w:rsidR="00A74389" w:rsidRPr="00155709" w:rsidRDefault="003E5DC9" w:rsidP="00057054">
      <w:pPr>
        <w:pStyle w:val="ListNumber"/>
        <w:numPr>
          <w:ilvl w:val="0"/>
          <w:numId w:val="0"/>
        </w:numPr>
        <w:autoSpaceDE w:val="0"/>
        <w:spacing w:line="240" w:lineRule="atLeast"/>
        <w:rPr>
          <w:rFonts w:ascii="Arial" w:hAnsi="Arial" w:cs="Arial"/>
          <w:sz w:val="22"/>
          <w:szCs w:val="22"/>
          <w:lang w:val="en-GB"/>
        </w:rPr>
      </w:pPr>
      <w:r w:rsidRPr="00155709">
        <w:rPr>
          <w:rFonts w:ascii="Arial" w:hAnsi="Arial" w:cs="Arial"/>
          <w:sz w:val="22"/>
          <w:szCs w:val="22"/>
          <w:lang w:val="en-GB"/>
        </w:rPr>
        <w:t>A successful example:  A</w:t>
      </w:r>
      <w:r w:rsidRPr="00155709">
        <w:rPr>
          <w:rFonts w:ascii="Arial" w:hAnsi="Arial" w:cs="Arial"/>
          <w:bCs/>
          <w:sz w:val="22"/>
          <w:szCs w:val="22"/>
          <w:lang w:val="en-GB" w:eastAsia="en-GB"/>
        </w:rPr>
        <w:t xml:space="preserve">n early draft of the template was tested in </w:t>
      </w:r>
      <w:proofErr w:type="gramStart"/>
      <w:r w:rsidRPr="00155709">
        <w:rPr>
          <w:rFonts w:ascii="Arial" w:hAnsi="Arial" w:cs="Arial"/>
          <w:bCs/>
          <w:sz w:val="22"/>
          <w:szCs w:val="22"/>
          <w:lang w:val="en-GB" w:eastAsia="en-GB"/>
        </w:rPr>
        <w:t>April,</w:t>
      </w:r>
      <w:proofErr w:type="gramEnd"/>
      <w:r w:rsidRPr="00155709">
        <w:rPr>
          <w:rFonts w:ascii="Arial" w:hAnsi="Arial" w:cs="Arial"/>
          <w:bCs/>
          <w:sz w:val="22"/>
          <w:szCs w:val="22"/>
          <w:lang w:val="en-GB" w:eastAsia="en-GB"/>
        </w:rPr>
        <w:t xml:space="preserve"> 2010 with Kazakhstan, Kyrgyzstan, Tajikistan, Turkmenistan and Uzbekistan Red Crescent Societies signing the agreement with the Federation and the ICRC.  In these cases, the process for agreeing the </w:t>
      </w:r>
      <w:r w:rsidR="00057054" w:rsidRPr="00155709">
        <w:rPr>
          <w:rFonts w:ascii="Arial" w:hAnsi="Arial" w:cs="Arial"/>
          <w:bCs/>
          <w:sz w:val="22"/>
          <w:szCs w:val="22"/>
          <w:lang w:val="en-GB" w:eastAsia="en-GB"/>
        </w:rPr>
        <w:t>Movement Coordination Agreement</w:t>
      </w:r>
      <w:r w:rsidRPr="00155709">
        <w:rPr>
          <w:rFonts w:ascii="Arial" w:hAnsi="Arial" w:cs="Arial"/>
          <w:bCs/>
          <w:sz w:val="22"/>
          <w:szCs w:val="22"/>
          <w:lang w:val="en-GB" w:eastAsia="en-GB"/>
        </w:rPr>
        <w:t xml:space="preserve"> included:</w:t>
      </w:r>
    </w:p>
    <w:p w14:paraId="497439E6" w14:textId="77777777" w:rsidR="00A74389" w:rsidRPr="00155709" w:rsidRDefault="00A74389" w:rsidP="00057054">
      <w:pPr>
        <w:pStyle w:val="ColorfulList-Accent11"/>
        <w:jc w:val="left"/>
        <w:rPr>
          <w:rFonts w:ascii="Arial" w:hAnsi="Arial" w:cs="Arial"/>
          <w:bCs/>
          <w:sz w:val="22"/>
          <w:szCs w:val="22"/>
          <w:lang w:eastAsia="en-GB"/>
        </w:rPr>
      </w:pPr>
    </w:p>
    <w:p w14:paraId="497439E7" w14:textId="18BF961A" w:rsidR="00A74389" w:rsidRPr="00155709" w:rsidRDefault="003E5DC9" w:rsidP="00057054">
      <w:pPr>
        <w:numPr>
          <w:ilvl w:val="1"/>
          <w:numId w:val="12"/>
        </w:numPr>
        <w:autoSpaceDE w:val="0"/>
        <w:ind w:left="993" w:hanging="426"/>
        <w:rPr>
          <w:rFonts w:ascii="Arial" w:hAnsi="Arial" w:cs="Arial"/>
          <w:bCs/>
          <w:sz w:val="22"/>
          <w:szCs w:val="22"/>
          <w:lang w:val="en-GB" w:eastAsia="en-GB"/>
        </w:rPr>
      </w:pPr>
      <w:r w:rsidRPr="00155709">
        <w:rPr>
          <w:rFonts w:ascii="Arial" w:hAnsi="Arial" w:cs="Arial"/>
          <w:bCs/>
          <w:sz w:val="22"/>
          <w:szCs w:val="22"/>
          <w:lang w:val="en-GB" w:eastAsia="en-GB"/>
        </w:rPr>
        <w:t>Strategic discussion related to the coordination and</w:t>
      </w:r>
      <w:r w:rsidR="00E51AA8" w:rsidRPr="00155709">
        <w:rPr>
          <w:rFonts w:ascii="Arial" w:hAnsi="Arial" w:cs="Arial"/>
          <w:bCs/>
          <w:sz w:val="22"/>
          <w:szCs w:val="22"/>
          <w:lang w:val="en-GB" w:eastAsia="en-GB"/>
        </w:rPr>
        <w:t xml:space="preserve"> need for extending former MoUs</w:t>
      </w:r>
      <w:r w:rsidRPr="00155709">
        <w:rPr>
          <w:rFonts w:ascii="Arial" w:hAnsi="Arial" w:cs="Arial"/>
          <w:bCs/>
          <w:sz w:val="22"/>
          <w:szCs w:val="22"/>
          <w:lang w:val="en-GB" w:eastAsia="en-GB"/>
        </w:rPr>
        <w:t xml:space="preserve"> (signed in 2006 for the period of three years) between the Host National Societies, the Federation, and the ICRC leadership during the Leadership Forum in early 2009;</w:t>
      </w:r>
    </w:p>
    <w:p w14:paraId="497439E8" w14:textId="77777777" w:rsidR="00A74389" w:rsidRPr="00155709" w:rsidRDefault="00A74389" w:rsidP="00057054">
      <w:pPr>
        <w:autoSpaceDE w:val="0"/>
        <w:ind w:left="993"/>
        <w:rPr>
          <w:rFonts w:ascii="Arial" w:hAnsi="Arial" w:cs="Arial"/>
          <w:bCs/>
          <w:sz w:val="22"/>
          <w:szCs w:val="22"/>
          <w:lang w:val="en-GB" w:eastAsia="en-GB"/>
        </w:rPr>
      </w:pPr>
    </w:p>
    <w:p w14:paraId="497439E9" w14:textId="77777777" w:rsidR="00A74389" w:rsidRPr="00155709" w:rsidRDefault="003E5DC9" w:rsidP="00057054">
      <w:pPr>
        <w:numPr>
          <w:ilvl w:val="1"/>
          <w:numId w:val="12"/>
        </w:numPr>
        <w:autoSpaceDE w:val="0"/>
        <w:ind w:left="993" w:hanging="426"/>
        <w:rPr>
          <w:rFonts w:ascii="Arial" w:hAnsi="Arial" w:cs="Arial"/>
          <w:bCs/>
          <w:sz w:val="22"/>
          <w:szCs w:val="22"/>
          <w:lang w:val="en-GB" w:eastAsia="en-GB"/>
        </w:rPr>
      </w:pPr>
      <w:r w:rsidRPr="00155709">
        <w:rPr>
          <w:rFonts w:ascii="Arial" w:hAnsi="Arial" w:cs="Arial"/>
          <w:bCs/>
          <w:sz w:val="22"/>
          <w:szCs w:val="22"/>
          <w:lang w:val="en-GB" w:eastAsia="en-GB"/>
        </w:rPr>
        <w:t>the joint drafting of the MCA and discussion on its contents; official translation (into Russian) and finalisation of the document;</w:t>
      </w:r>
    </w:p>
    <w:p w14:paraId="497439EA" w14:textId="77777777" w:rsidR="00A74389" w:rsidRPr="00155709" w:rsidRDefault="00A74389" w:rsidP="00057054">
      <w:pPr>
        <w:autoSpaceDE w:val="0"/>
        <w:ind w:left="993"/>
        <w:rPr>
          <w:rFonts w:ascii="Arial" w:hAnsi="Arial" w:cs="Arial"/>
          <w:bCs/>
          <w:sz w:val="22"/>
          <w:szCs w:val="22"/>
          <w:lang w:val="en-GB" w:eastAsia="en-GB"/>
        </w:rPr>
      </w:pPr>
    </w:p>
    <w:p w14:paraId="497439EB" w14:textId="22102594" w:rsidR="00A74389" w:rsidRPr="00155709" w:rsidRDefault="003E5DC9" w:rsidP="00057054">
      <w:pPr>
        <w:numPr>
          <w:ilvl w:val="1"/>
          <w:numId w:val="12"/>
        </w:numPr>
        <w:autoSpaceDE w:val="0"/>
        <w:ind w:left="993" w:hanging="426"/>
        <w:rPr>
          <w:rFonts w:ascii="Arial" w:hAnsi="Arial" w:cs="Arial"/>
          <w:bCs/>
          <w:sz w:val="22"/>
          <w:szCs w:val="22"/>
          <w:lang w:val="en-GB" w:eastAsia="en-GB"/>
        </w:rPr>
      </w:pPr>
      <w:r w:rsidRPr="00155709">
        <w:rPr>
          <w:rFonts w:ascii="Arial" w:hAnsi="Arial" w:cs="Arial"/>
          <w:bCs/>
          <w:sz w:val="22"/>
          <w:szCs w:val="22"/>
          <w:lang w:val="en-GB" w:eastAsia="en-GB"/>
        </w:rPr>
        <w:t>a formal signing event of the MCA during the 8</w:t>
      </w:r>
      <w:r w:rsidRPr="00155709">
        <w:rPr>
          <w:rFonts w:ascii="Arial" w:hAnsi="Arial" w:cs="Arial"/>
          <w:bCs/>
          <w:sz w:val="22"/>
          <w:szCs w:val="22"/>
          <w:vertAlign w:val="superscript"/>
          <w:lang w:val="en-GB" w:eastAsia="en-GB"/>
        </w:rPr>
        <w:t>th</w:t>
      </w:r>
      <w:r w:rsidRPr="00155709">
        <w:rPr>
          <w:rFonts w:ascii="Arial" w:hAnsi="Arial" w:cs="Arial"/>
          <w:bCs/>
          <w:sz w:val="22"/>
          <w:szCs w:val="22"/>
          <w:lang w:val="en-GB" w:eastAsia="en-GB"/>
        </w:rPr>
        <w:t xml:space="preserve"> Europea</w:t>
      </w:r>
      <w:r w:rsidR="00737B6E" w:rsidRPr="00155709">
        <w:rPr>
          <w:rFonts w:ascii="Arial" w:hAnsi="Arial" w:cs="Arial"/>
          <w:bCs/>
          <w:sz w:val="22"/>
          <w:szCs w:val="22"/>
          <w:lang w:val="en-GB" w:eastAsia="en-GB"/>
        </w:rPr>
        <w:t>n RC/RC Conference, April 2010,</w:t>
      </w:r>
      <w:r w:rsidRPr="00155709">
        <w:rPr>
          <w:rFonts w:ascii="Arial" w:hAnsi="Arial" w:cs="Arial"/>
          <w:bCs/>
          <w:sz w:val="22"/>
          <w:szCs w:val="22"/>
          <w:lang w:val="en-GB" w:eastAsia="en-GB"/>
        </w:rPr>
        <w:t xml:space="preserve"> in Vienna;</w:t>
      </w:r>
    </w:p>
    <w:p w14:paraId="497439EC" w14:textId="77777777" w:rsidR="00A74389" w:rsidRPr="00155709" w:rsidRDefault="00A74389" w:rsidP="00057054">
      <w:pPr>
        <w:autoSpaceDE w:val="0"/>
        <w:ind w:left="993"/>
        <w:rPr>
          <w:rFonts w:ascii="Arial" w:hAnsi="Arial" w:cs="Arial"/>
          <w:bCs/>
          <w:sz w:val="22"/>
          <w:szCs w:val="22"/>
          <w:lang w:val="en-GB" w:eastAsia="en-GB"/>
        </w:rPr>
      </w:pPr>
    </w:p>
    <w:p w14:paraId="497439ED" w14:textId="71F8ED8D" w:rsidR="00A74389" w:rsidRPr="00155709" w:rsidRDefault="00D26CCE" w:rsidP="00057054">
      <w:pPr>
        <w:autoSpaceDE w:val="0"/>
        <w:rPr>
          <w:rFonts w:ascii="Arial" w:hAnsi="Arial" w:cs="Arial"/>
          <w:sz w:val="22"/>
          <w:szCs w:val="22"/>
          <w:lang w:val="en-GB"/>
        </w:rPr>
      </w:pPr>
      <w:r w:rsidRPr="00155709">
        <w:rPr>
          <w:rFonts w:ascii="Arial" w:hAnsi="Arial" w:cs="Arial"/>
          <w:sz w:val="22"/>
          <w:szCs w:val="22"/>
          <w:lang w:val="en-GB"/>
        </w:rPr>
        <w:t>And was</w:t>
      </w:r>
      <w:r w:rsidR="003E5DC9" w:rsidRPr="00155709">
        <w:rPr>
          <w:rFonts w:ascii="Arial" w:hAnsi="Arial" w:cs="Arial"/>
          <w:sz w:val="22"/>
          <w:szCs w:val="22"/>
          <w:lang w:val="en-GB"/>
        </w:rPr>
        <w:t xml:space="preserve"> shared/co-signed by other partners in each of the respective countries mentioned above.</w:t>
      </w:r>
    </w:p>
    <w:p w14:paraId="497439EE" w14:textId="77777777" w:rsidR="00A74389" w:rsidRPr="00155709" w:rsidRDefault="00A74389" w:rsidP="00057054">
      <w:pPr>
        <w:pStyle w:val="ListNumber"/>
        <w:numPr>
          <w:ilvl w:val="0"/>
          <w:numId w:val="0"/>
        </w:numPr>
        <w:autoSpaceDE w:val="0"/>
        <w:spacing w:line="240" w:lineRule="atLeast"/>
        <w:ind w:left="23"/>
        <w:rPr>
          <w:rFonts w:ascii="Arial" w:hAnsi="Arial" w:cs="Arial"/>
          <w:sz w:val="22"/>
          <w:szCs w:val="22"/>
          <w:lang w:val="en-GB"/>
        </w:rPr>
      </w:pPr>
    </w:p>
    <w:p w14:paraId="497439EF" w14:textId="384E5378" w:rsidR="00A74389" w:rsidRPr="00155709" w:rsidRDefault="003E5DC9" w:rsidP="00057054">
      <w:pPr>
        <w:pStyle w:val="ListNumber"/>
        <w:numPr>
          <w:ilvl w:val="0"/>
          <w:numId w:val="0"/>
        </w:numPr>
        <w:autoSpaceDE w:val="0"/>
        <w:spacing w:line="240" w:lineRule="atLeast"/>
        <w:ind w:left="23"/>
        <w:rPr>
          <w:rFonts w:ascii="Arial" w:hAnsi="Arial" w:cs="Arial"/>
          <w:sz w:val="22"/>
          <w:szCs w:val="22"/>
          <w:lang w:val="en-GB"/>
        </w:rPr>
      </w:pPr>
      <w:r w:rsidRPr="00155709">
        <w:rPr>
          <w:rFonts w:ascii="Arial" w:hAnsi="Arial" w:cs="Arial"/>
          <w:sz w:val="22"/>
          <w:szCs w:val="22"/>
          <w:lang w:val="en-GB"/>
        </w:rPr>
        <w:t>The Movement Coordination Agreement provides the</w:t>
      </w:r>
      <w:r w:rsidRPr="00155709">
        <w:rPr>
          <w:rFonts w:ascii="Arial" w:hAnsi="Arial" w:cs="Arial"/>
          <w:i/>
          <w:sz w:val="22"/>
          <w:szCs w:val="22"/>
          <w:lang w:val="en-GB"/>
        </w:rPr>
        <w:t xml:space="preserve"> coordination framework </w:t>
      </w:r>
      <w:r w:rsidRPr="00155709">
        <w:rPr>
          <w:rFonts w:ascii="Arial" w:hAnsi="Arial" w:cs="Arial"/>
          <w:sz w:val="22"/>
          <w:szCs w:val="22"/>
          <w:lang w:val="en-GB"/>
        </w:rPr>
        <w:t>within which</w:t>
      </w:r>
      <w:r w:rsidRPr="00155709">
        <w:rPr>
          <w:rFonts w:ascii="Arial" w:hAnsi="Arial" w:cs="Arial"/>
          <w:i/>
          <w:sz w:val="22"/>
          <w:szCs w:val="22"/>
          <w:lang w:val="en-GB"/>
        </w:rPr>
        <w:t xml:space="preserve"> </w:t>
      </w:r>
      <w:r w:rsidRPr="00155709">
        <w:rPr>
          <w:rFonts w:ascii="Arial" w:hAnsi="Arial" w:cs="Arial"/>
          <w:sz w:val="22"/>
          <w:szCs w:val="22"/>
          <w:lang w:val="en-GB"/>
        </w:rPr>
        <w:t xml:space="preserve">operational and programming activities take place between partners. </w:t>
      </w:r>
      <w:r w:rsidRPr="00155709">
        <w:rPr>
          <w:rFonts w:ascii="Arial" w:hAnsi="Arial" w:cs="Arial"/>
          <w:sz w:val="22"/>
          <w:szCs w:val="22"/>
          <w:lang w:val="en-GB" w:eastAsia="en-GB"/>
        </w:rPr>
        <w:t>The MCA serves as t</w:t>
      </w:r>
      <w:r w:rsidRPr="00155709">
        <w:rPr>
          <w:rFonts w:ascii="Arial" w:hAnsi="Arial" w:cs="Arial"/>
          <w:sz w:val="22"/>
          <w:szCs w:val="22"/>
          <w:lang w:val="en-GB"/>
        </w:rPr>
        <w:t xml:space="preserve">he umbrella agreement at country level with the Host National Society guiding Movement partners </w:t>
      </w:r>
      <w:r w:rsidRPr="00155709">
        <w:rPr>
          <w:rFonts w:ascii="Arial" w:hAnsi="Arial" w:cs="Arial"/>
          <w:b/>
          <w:i/>
          <w:sz w:val="22"/>
          <w:szCs w:val="22"/>
          <w:lang w:val="en-GB"/>
        </w:rPr>
        <w:t xml:space="preserve">in how to coordinate with each other </w:t>
      </w:r>
      <w:r w:rsidRPr="00155709">
        <w:rPr>
          <w:rFonts w:ascii="Arial" w:hAnsi="Arial" w:cs="Arial"/>
          <w:sz w:val="22"/>
          <w:szCs w:val="22"/>
          <w:lang w:val="en-GB"/>
        </w:rPr>
        <w:t>for more effective programming and better service delivery</w:t>
      </w:r>
      <w:r w:rsidR="00F62452" w:rsidRPr="00155709">
        <w:rPr>
          <w:rFonts w:ascii="Arial" w:hAnsi="Arial" w:cs="Arial"/>
          <w:sz w:val="22"/>
          <w:szCs w:val="22"/>
          <w:lang w:val="en-GB"/>
        </w:rPr>
        <w:t>.</w:t>
      </w:r>
      <w:r w:rsidRPr="00155709">
        <w:rPr>
          <w:rFonts w:ascii="Arial" w:hAnsi="Arial" w:cs="Arial"/>
          <w:sz w:val="22"/>
          <w:szCs w:val="22"/>
          <w:lang w:val="en-GB"/>
        </w:rPr>
        <w:t xml:space="preserve"> </w:t>
      </w:r>
      <w:proofErr w:type="gramStart"/>
      <w:r w:rsidRPr="00155709">
        <w:rPr>
          <w:rFonts w:ascii="Arial" w:hAnsi="Arial" w:cs="Arial"/>
          <w:sz w:val="22"/>
          <w:szCs w:val="22"/>
          <w:lang w:val="en-GB"/>
        </w:rPr>
        <w:t>The</w:t>
      </w:r>
      <w:proofErr w:type="gramEnd"/>
      <w:r w:rsidRPr="00155709">
        <w:rPr>
          <w:rFonts w:ascii="Arial" w:hAnsi="Arial" w:cs="Arial"/>
          <w:sz w:val="22"/>
          <w:szCs w:val="22"/>
          <w:lang w:val="en-GB"/>
        </w:rPr>
        <w:t xml:space="preserve"> specific </w:t>
      </w:r>
      <w:r w:rsidRPr="00155709">
        <w:rPr>
          <w:rFonts w:ascii="Arial" w:hAnsi="Arial" w:cs="Arial"/>
          <w:b/>
          <w:i/>
          <w:sz w:val="22"/>
          <w:szCs w:val="22"/>
          <w:lang w:val="en-GB"/>
        </w:rPr>
        <w:t>responsibilities in programme management</w:t>
      </w:r>
      <w:r w:rsidRPr="00155709">
        <w:rPr>
          <w:rFonts w:ascii="Arial" w:hAnsi="Arial" w:cs="Arial"/>
          <w:sz w:val="22"/>
          <w:szCs w:val="22"/>
          <w:lang w:val="en-GB"/>
        </w:rPr>
        <w:t xml:space="preserve"> continue to be identified by p</w:t>
      </w:r>
      <w:r w:rsidR="00BC576D" w:rsidRPr="00155709">
        <w:rPr>
          <w:rFonts w:ascii="Arial" w:hAnsi="Arial" w:cs="Arial"/>
          <w:sz w:val="22"/>
          <w:szCs w:val="22"/>
          <w:lang w:val="en-GB"/>
        </w:rPr>
        <w:t>artners in MoU</w:t>
      </w:r>
      <w:r w:rsidRPr="00155709">
        <w:rPr>
          <w:rFonts w:ascii="Arial" w:hAnsi="Arial" w:cs="Arial"/>
          <w:sz w:val="22"/>
          <w:szCs w:val="22"/>
          <w:lang w:val="en-GB"/>
        </w:rPr>
        <w:t xml:space="preserve">s, and/or </w:t>
      </w:r>
      <w:r w:rsidRPr="00155709">
        <w:rPr>
          <w:rFonts w:ascii="Arial" w:hAnsi="Arial" w:cs="Arial"/>
          <w:i/>
          <w:sz w:val="22"/>
          <w:szCs w:val="22"/>
          <w:lang w:val="en-GB"/>
        </w:rPr>
        <w:t>bilateral or multilateral programme agreements</w:t>
      </w:r>
      <w:r w:rsidRPr="00155709">
        <w:rPr>
          <w:rFonts w:ascii="Arial" w:hAnsi="Arial" w:cs="Arial"/>
          <w:sz w:val="22"/>
          <w:szCs w:val="22"/>
          <w:lang w:val="en-GB"/>
        </w:rPr>
        <w:t>.</w:t>
      </w:r>
    </w:p>
    <w:p w14:paraId="497439F0" w14:textId="77777777" w:rsidR="00A74389" w:rsidRPr="00155709" w:rsidRDefault="00A74389" w:rsidP="00057054">
      <w:pPr>
        <w:autoSpaceDE w:val="0"/>
        <w:rPr>
          <w:rFonts w:ascii="Arial" w:hAnsi="Arial" w:cs="Arial"/>
          <w:sz w:val="22"/>
          <w:szCs w:val="22"/>
          <w:lang w:val="en-GB"/>
        </w:rPr>
      </w:pPr>
    </w:p>
    <w:p w14:paraId="497439F1" w14:textId="77777777"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b/>
          <w:sz w:val="22"/>
          <w:szCs w:val="22"/>
          <w:lang w:val="en-GB"/>
        </w:rPr>
        <w:t>3. The Coordination Process for reaching a Movement Coordination Agreement</w:t>
      </w:r>
    </w:p>
    <w:p w14:paraId="497439F2" w14:textId="77777777" w:rsidR="00A74389" w:rsidRPr="00155709" w:rsidRDefault="00A74389" w:rsidP="00057054">
      <w:pPr>
        <w:pStyle w:val="ListNumber"/>
        <w:numPr>
          <w:ilvl w:val="0"/>
          <w:numId w:val="0"/>
        </w:numPr>
        <w:rPr>
          <w:rFonts w:ascii="Arial" w:hAnsi="Arial" w:cs="Arial"/>
          <w:b/>
          <w:sz w:val="22"/>
          <w:szCs w:val="22"/>
          <w:lang w:val="en-GB"/>
        </w:rPr>
      </w:pPr>
    </w:p>
    <w:p w14:paraId="497439F3" w14:textId="77777777"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b/>
          <w:sz w:val="22"/>
          <w:szCs w:val="22"/>
          <w:lang w:val="en-GB"/>
        </w:rPr>
        <w:t xml:space="preserve">3.1 </w:t>
      </w:r>
      <w:r w:rsidRPr="00155709">
        <w:rPr>
          <w:rFonts w:ascii="Arial" w:hAnsi="Arial" w:cs="Arial"/>
          <w:b/>
          <w:bCs/>
          <w:color w:val="000000"/>
          <w:sz w:val="22"/>
          <w:szCs w:val="22"/>
          <w:lang w:val="en-GB" w:bidi="th-TH"/>
        </w:rPr>
        <w:t>Responsibilities of partners in establishing coordination mechanisms and developing a Movement Coordination Agreement.</w:t>
      </w:r>
    </w:p>
    <w:p w14:paraId="497439F4" w14:textId="77777777" w:rsidR="00A74389" w:rsidRPr="00155709" w:rsidRDefault="00A74389" w:rsidP="00057054">
      <w:pPr>
        <w:pStyle w:val="ListNumber"/>
        <w:numPr>
          <w:ilvl w:val="0"/>
          <w:numId w:val="0"/>
        </w:numPr>
        <w:rPr>
          <w:rFonts w:ascii="Arial" w:hAnsi="Arial" w:cs="Arial"/>
          <w:b/>
          <w:bCs/>
          <w:color w:val="000000"/>
          <w:sz w:val="22"/>
          <w:szCs w:val="22"/>
          <w:lang w:val="en-GB" w:bidi="th-TH"/>
        </w:rPr>
      </w:pPr>
    </w:p>
    <w:p w14:paraId="497439F5" w14:textId="77777777"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bCs/>
          <w:color w:val="000000"/>
          <w:sz w:val="22"/>
          <w:szCs w:val="22"/>
          <w:lang w:val="en-GB" w:bidi="th-TH"/>
        </w:rPr>
        <w:t>T</w:t>
      </w:r>
      <w:r w:rsidRPr="00155709">
        <w:rPr>
          <w:rFonts w:ascii="Arial" w:hAnsi="Arial" w:cs="Arial"/>
          <w:sz w:val="22"/>
          <w:szCs w:val="22"/>
          <w:lang w:val="en-GB"/>
        </w:rPr>
        <w:t>he establishment of coordination mechanisms requires the involvement of senior management of all partners working together at country level to ensure a participatory and consultative process. C</w:t>
      </w:r>
      <w:r w:rsidRPr="00155709">
        <w:rPr>
          <w:rFonts w:ascii="Arial" w:hAnsi="Arial" w:cs="Arial"/>
          <w:sz w:val="22"/>
          <w:szCs w:val="22"/>
          <w:lang w:val="en-GB" w:bidi="th-TH"/>
        </w:rPr>
        <w:t xml:space="preserve">oordination mechanisms take into consideration all partners’ activities, from acute crisis to long term development support (thus in 'normal' and 'non-emergency' situations), to facilitate on-going partnership building and contributions to the Host National Society capacity building process.  </w:t>
      </w:r>
    </w:p>
    <w:p w14:paraId="497439F6" w14:textId="6FBF6C15" w:rsidR="00A74389" w:rsidRPr="00155709" w:rsidRDefault="003E5DC9" w:rsidP="00057054">
      <w:pPr>
        <w:pStyle w:val="3-Chead"/>
        <w:keepLines w:val="0"/>
        <w:widowControl/>
        <w:rPr>
          <w:sz w:val="22"/>
          <w:szCs w:val="22"/>
        </w:rPr>
      </w:pPr>
      <w:r w:rsidRPr="00155709">
        <w:rPr>
          <w:b w:val="0"/>
          <w:sz w:val="22"/>
          <w:szCs w:val="22"/>
        </w:rPr>
        <w:t>Ideally, the HNS takes full leadership for the development of partnersh</w:t>
      </w:r>
      <w:r w:rsidR="00737B6E" w:rsidRPr="00155709">
        <w:rPr>
          <w:b w:val="0"/>
          <w:sz w:val="22"/>
          <w:szCs w:val="22"/>
        </w:rPr>
        <w:t xml:space="preserve">ip coordination mechanisms and </w:t>
      </w:r>
      <w:r w:rsidRPr="00155709">
        <w:rPr>
          <w:b w:val="0"/>
          <w:sz w:val="22"/>
          <w:szCs w:val="22"/>
        </w:rPr>
        <w:t>will do so jointly with the senior management of the Federation and the ICRC</w:t>
      </w:r>
      <w:r w:rsidRPr="00155709">
        <w:rPr>
          <w:rStyle w:val="FootnoteAnchor"/>
          <w:sz w:val="22"/>
          <w:szCs w:val="22"/>
        </w:rPr>
        <w:footnoteReference w:id="4"/>
      </w:r>
      <w:r w:rsidRPr="00155709">
        <w:rPr>
          <w:b w:val="0"/>
          <w:sz w:val="22"/>
          <w:szCs w:val="22"/>
        </w:rPr>
        <w:t xml:space="preserve">.  It should always be the goal for the HNS to take the lead and manage its cooperation and coordination.  In practice, the Host National Society should agree on the coordination responsibilities with the IFRC and/or the ICRC.  </w:t>
      </w:r>
    </w:p>
    <w:p w14:paraId="497439F7" w14:textId="77777777" w:rsidR="00A74389" w:rsidRPr="00155709" w:rsidRDefault="003E5DC9" w:rsidP="00057054">
      <w:pPr>
        <w:pStyle w:val="3-Chead"/>
        <w:keepLines w:val="0"/>
        <w:widowControl/>
        <w:rPr>
          <w:b w:val="0"/>
          <w:sz w:val="22"/>
          <w:szCs w:val="22"/>
        </w:rPr>
      </w:pPr>
      <w:r w:rsidRPr="00155709">
        <w:rPr>
          <w:b w:val="0"/>
          <w:sz w:val="22"/>
          <w:szCs w:val="22"/>
        </w:rPr>
        <w:t>Leading coordination is most effective when it is timely and includes processes that are:</w:t>
      </w:r>
    </w:p>
    <w:p w14:paraId="497439F8" w14:textId="77777777" w:rsidR="00A74389" w:rsidRPr="00155709" w:rsidRDefault="003E5DC9" w:rsidP="00057054">
      <w:pPr>
        <w:pStyle w:val="6-bulletlist"/>
        <w:widowControl/>
        <w:numPr>
          <w:ilvl w:val="0"/>
          <w:numId w:val="5"/>
        </w:numPr>
        <w:tabs>
          <w:tab w:val="left" w:pos="-360"/>
        </w:tabs>
        <w:jc w:val="left"/>
        <w:rPr>
          <w:rFonts w:ascii="Arial" w:hAnsi="Arial" w:cs="Arial"/>
          <w:spacing w:val="0"/>
        </w:rPr>
      </w:pPr>
      <w:r w:rsidRPr="00155709">
        <w:rPr>
          <w:rFonts w:ascii="Arial" w:hAnsi="Arial" w:cs="Arial"/>
          <w:bCs/>
          <w:spacing w:val="0"/>
        </w:rPr>
        <w:t>Participatory:</w:t>
      </w:r>
      <w:r w:rsidRPr="00155709">
        <w:rPr>
          <w:rFonts w:ascii="Arial" w:hAnsi="Arial" w:cs="Arial"/>
          <w:b/>
          <w:bCs/>
          <w:spacing w:val="0"/>
        </w:rPr>
        <w:t xml:space="preserve"> </w:t>
      </w:r>
      <w:r w:rsidRPr="00155709">
        <w:rPr>
          <w:rFonts w:ascii="Arial" w:hAnsi="Arial" w:cs="Arial"/>
          <w:spacing w:val="0"/>
        </w:rPr>
        <w:t>Processes are used that</w:t>
      </w:r>
      <w:r w:rsidRPr="00155709">
        <w:rPr>
          <w:rFonts w:ascii="Arial" w:hAnsi="Arial" w:cs="Arial"/>
          <w:b/>
          <w:bCs/>
          <w:spacing w:val="0"/>
        </w:rPr>
        <w:t xml:space="preserve"> </w:t>
      </w:r>
      <w:r w:rsidRPr="00155709">
        <w:rPr>
          <w:rFonts w:ascii="Arial" w:hAnsi="Arial" w:cs="Arial"/>
          <w:spacing w:val="0"/>
        </w:rPr>
        <w:t>create room for everyone to take an active part in planning, decision-making and problem-solving.</w:t>
      </w:r>
    </w:p>
    <w:p w14:paraId="497439F9" w14:textId="77777777" w:rsidR="00A74389" w:rsidRPr="00155709" w:rsidRDefault="003E5DC9" w:rsidP="00057054">
      <w:pPr>
        <w:pStyle w:val="6-bulletlist"/>
        <w:widowControl/>
        <w:numPr>
          <w:ilvl w:val="0"/>
          <w:numId w:val="5"/>
        </w:numPr>
        <w:tabs>
          <w:tab w:val="left" w:pos="180"/>
        </w:tabs>
        <w:jc w:val="left"/>
        <w:rPr>
          <w:rFonts w:ascii="Arial" w:hAnsi="Arial" w:cs="Arial"/>
          <w:spacing w:val="0"/>
        </w:rPr>
      </w:pPr>
      <w:r w:rsidRPr="00155709">
        <w:rPr>
          <w:rFonts w:ascii="Arial" w:hAnsi="Arial" w:cs="Arial"/>
          <w:bCs/>
          <w:spacing w:val="0"/>
        </w:rPr>
        <w:t>Transparent:</w:t>
      </w:r>
      <w:r w:rsidRPr="00155709">
        <w:rPr>
          <w:rFonts w:ascii="Arial" w:hAnsi="Arial" w:cs="Arial"/>
          <w:b/>
          <w:bCs/>
          <w:spacing w:val="0"/>
        </w:rPr>
        <w:t xml:space="preserve"> </w:t>
      </w:r>
      <w:r w:rsidRPr="00155709">
        <w:rPr>
          <w:rFonts w:ascii="Arial" w:hAnsi="Arial" w:cs="Arial"/>
          <w:spacing w:val="0"/>
        </w:rPr>
        <w:t>Decisions, the agenda, challenges and information-gathering methods are openly discussed and agreed on by the partners.</w:t>
      </w:r>
    </w:p>
    <w:p w14:paraId="497439FA" w14:textId="59D79370" w:rsidR="00A74389" w:rsidRPr="00155709" w:rsidRDefault="003E5DC9" w:rsidP="00057054">
      <w:pPr>
        <w:pStyle w:val="6-bulletlist"/>
        <w:widowControl/>
        <w:numPr>
          <w:ilvl w:val="0"/>
          <w:numId w:val="5"/>
        </w:numPr>
        <w:tabs>
          <w:tab w:val="left" w:pos="180"/>
        </w:tabs>
        <w:jc w:val="left"/>
        <w:rPr>
          <w:rFonts w:ascii="Arial" w:hAnsi="Arial" w:cs="Arial"/>
          <w:spacing w:val="0"/>
        </w:rPr>
      </w:pPr>
      <w:r w:rsidRPr="00155709">
        <w:rPr>
          <w:rFonts w:ascii="Arial" w:hAnsi="Arial" w:cs="Arial"/>
          <w:bCs/>
          <w:spacing w:val="0"/>
        </w:rPr>
        <w:t>Impartial:</w:t>
      </w:r>
      <w:r w:rsidRPr="00155709">
        <w:rPr>
          <w:rFonts w:ascii="Arial" w:hAnsi="Arial" w:cs="Arial"/>
          <w:b/>
          <w:bCs/>
          <w:spacing w:val="0"/>
        </w:rPr>
        <w:t xml:space="preserve"> </w:t>
      </w:r>
      <w:r w:rsidRPr="00155709">
        <w:rPr>
          <w:rFonts w:ascii="Arial" w:hAnsi="Arial" w:cs="Arial"/>
          <w:spacing w:val="0"/>
        </w:rPr>
        <w:t xml:space="preserve">No one partner’s interests </w:t>
      </w:r>
      <w:r w:rsidR="00992305" w:rsidRPr="00155709">
        <w:rPr>
          <w:rFonts w:ascii="Arial" w:hAnsi="Arial" w:cs="Arial"/>
          <w:spacing w:val="0"/>
        </w:rPr>
        <w:t>take priority over the partners’</w:t>
      </w:r>
      <w:r w:rsidRPr="00155709">
        <w:rPr>
          <w:rFonts w:ascii="Arial" w:hAnsi="Arial" w:cs="Arial"/>
          <w:spacing w:val="0"/>
        </w:rPr>
        <w:t xml:space="preserve"> objectives to provide impartial humanitarian assistance to all those affected by a disaster.</w:t>
      </w:r>
    </w:p>
    <w:p w14:paraId="497439FB" w14:textId="77777777" w:rsidR="00A74389" w:rsidRPr="00155709" w:rsidRDefault="00A74389" w:rsidP="00057054">
      <w:pPr>
        <w:pStyle w:val="ListNumber"/>
        <w:numPr>
          <w:ilvl w:val="0"/>
          <w:numId w:val="0"/>
        </w:numPr>
        <w:rPr>
          <w:rFonts w:ascii="Arial" w:hAnsi="Arial" w:cs="Arial"/>
          <w:sz w:val="22"/>
          <w:szCs w:val="22"/>
          <w:lang w:val="en-CA"/>
        </w:rPr>
      </w:pPr>
    </w:p>
    <w:p w14:paraId="497439FC" w14:textId="5A8C0862"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b/>
          <w:sz w:val="22"/>
          <w:szCs w:val="22"/>
          <w:lang w:val="en-GB"/>
        </w:rPr>
        <w:t>HNS Governance</w:t>
      </w:r>
      <w:r w:rsidRPr="00155709">
        <w:rPr>
          <w:rFonts w:ascii="Arial" w:hAnsi="Arial" w:cs="Arial"/>
          <w:sz w:val="22"/>
          <w:szCs w:val="22"/>
          <w:lang w:val="en-GB"/>
        </w:rPr>
        <w:t>:  Ensure that the HNS governance endorses the Movemen</w:t>
      </w:r>
      <w:r w:rsidR="00737B6E" w:rsidRPr="00155709">
        <w:rPr>
          <w:rFonts w:ascii="Arial" w:hAnsi="Arial" w:cs="Arial"/>
          <w:sz w:val="22"/>
          <w:szCs w:val="22"/>
          <w:lang w:val="en-GB"/>
        </w:rPr>
        <w:t xml:space="preserve">t coordination process and the </w:t>
      </w:r>
      <w:r w:rsidRPr="00155709">
        <w:rPr>
          <w:rFonts w:ascii="Arial" w:hAnsi="Arial" w:cs="Arial"/>
          <w:sz w:val="22"/>
          <w:szCs w:val="22"/>
          <w:lang w:val="en-GB"/>
        </w:rPr>
        <w:t>concluding of a Movement coordination agreement. This will confirm the HNS commitment to support the individual and collective responsibilities of partners.  This contributes positively to the strengthening of the Movement and directly supports the Strategy for the Movement and the Federation’s Strategy 2020.</w:t>
      </w:r>
    </w:p>
    <w:p w14:paraId="497439FD" w14:textId="77777777" w:rsidR="00A74389" w:rsidRPr="00155709" w:rsidRDefault="00A74389" w:rsidP="00057054">
      <w:pPr>
        <w:pStyle w:val="MediumGrid1-Accent21"/>
        <w:autoSpaceDE w:val="0"/>
        <w:spacing w:line="240" w:lineRule="atLeast"/>
        <w:ind w:left="0"/>
        <w:jc w:val="left"/>
        <w:rPr>
          <w:rFonts w:ascii="Arial" w:hAnsi="Arial" w:cs="Arial"/>
          <w:sz w:val="22"/>
          <w:szCs w:val="22"/>
          <w:lang w:bidi="th-TH"/>
        </w:rPr>
      </w:pPr>
    </w:p>
    <w:p w14:paraId="497439FE" w14:textId="77777777" w:rsidR="00A74389" w:rsidRPr="00155709" w:rsidRDefault="003E5DC9" w:rsidP="00057054">
      <w:pPr>
        <w:autoSpaceDE w:val="0"/>
        <w:spacing w:line="240" w:lineRule="atLeast"/>
        <w:rPr>
          <w:rFonts w:ascii="Arial" w:hAnsi="Arial" w:cs="Arial"/>
          <w:bCs/>
          <w:color w:val="000000"/>
          <w:sz w:val="22"/>
          <w:szCs w:val="22"/>
          <w:lang w:val="en-GB" w:bidi="th-TH"/>
        </w:rPr>
      </w:pPr>
      <w:r w:rsidRPr="00155709">
        <w:rPr>
          <w:rFonts w:ascii="Arial" w:hAnsi="Arial" w:cs="Arial"/>
          <w:b/>
          <w:sz w:val="22"/>
          <w:szCs w:val="22"/>
          <w:lang w:val="en-GB"/>
        </w:rPr>
        <w:t>3.2 Preparing and developing a Movement Coordination Agreement:</w:t>
      </w:r>
      <w:r w:rsidRPr="00155709">
        <w:rPr>
          <w:rFonts w:ascii="Arial" w:hAnsi="Arial" w:cs="Arial"/>
          <w:b/>
          <w:i/>
          <w:sz w:val="22"/>
          <w:szCs w:val="22"/>
          <w:lang w:val="en-GB"/>
        </w:rPr>
        <w:t xml:space="preserve">  </w:t>
      </w:r>
    </w:p>
    <w:p w14:paraId="497439FF" w14:textId="77777777" w:rsidR="00A74389" w:rsidRPr="00155709" w:rsidRDefault="00A74389" w:rsidP="00057054">
      <w:pPr>
        <w:pStyle w:val="ListNumber"/>
        <w:numPr>
          <w:ilvl w:val="0"/>
          <w:numId w:val="0"/>
        </w:numPr>
        <w:rPr>
          <w:rFonts w:ascii="Arial" w:hAnsi="Arial" w:cs="Arial"/>
          <w:sz w:val="22"/>
          <w:szCs w:val="22"/>
          <w:lang w:val="en-GB"/>
        </w:rPr>
      </w:pPr>
    </w:p>
    <w:p w14:paraId="49743A00" w14:textId="77777777"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sz w:val="22"/>
          <w:szCs w:val="22"/>
          <w:lang w:val="en-GB"/>
        </w:rPr>
        <w:t>The establishment of coordination structures and use of coordination tools makes it easier for negotiating an agreement as partners build relations and have a more comprehensive understanding of how to work together as a Movement in any one country.</w:t>
      </w:r>
    </w:p>
    <w:p w14:paraId="49743A01" w14:textId="77777777" w:rsidR="00A74389" w:rsidRPr="00155709" w:rsidRDefault="00A74389" w:rsidP="00057054">
      <w:pPr>
        <w:pStyle w:val="ListNumber"/>
        <w:numPr>
          <w:ilvl w:val="0"/>
          <w:numId w:val="0"/>
        </w:numPr>
        <w:rPr>
          <w:rFonts w:ascii="Arial" w:hAnsi="Arial" w:cs="Arial"/>
          <w:sz w:val="22"/>
          <w:szCs w:val="22"/>
          <w:lang w:val="en-GB"/>
        </w:rPr>
      </w:pPr>
    </w:p>
    <w:p w14:paraId="49743A02" w14:textId="3453928C" w:rsidR="00A74389" w:rsidRPr="00155709" w:rsidRDefault="003E5DC9" w:rsidP="00057054">
      <w:pPr>
        <w:pStyle w:val="4-bodytext"/>
        <w:keepLines w:val="0"/>
        <w:widowControl/>
        <w:jc w:val="left"/>
        <w:rPr>
          <w:rFonts w:ascii="Arial" w:hAnsi="Arial" w:cs="Arial"/>
        </w:rPr>
      </w:pPr>
      <w:r w:rsidRPr="00155709">
        <w:rPr>
          <w:rFonts w:ascii="Arial" w:hAnsi="Arial" w:cs="Arial"/>
          <w:b/>
          <w:lang w:val="en-GB"/>
        </w:rPr>
        <w:t>3.2.1</w:t>
      </w:r>
      <w:r w:rsidR="00737B6E" w:rsidRPr="00155709">
        <w:rPr>
          <w:rFonts w:ascii="Arial" w:hAnsi="Arial" w:cs="Arial"/>
          <w:b/>
        </w:rPr>
        <w:t xml:space="preserve"> </w:t>
      </w:r>
      <w:r w:rsidRPr="00155709">
        <w:rPr>
          <w:rFonts w:ascii="Arial" w:hAnsi="Arial" w:cs="Arial"/>
          <w:b/>
        </w:rPr>
        <w:t>Partnership Coordination Structures</w:t>
      </w:r>
      <w:r w:rsidRPr="00155709">
        <w:rPr>
          <w:rFonts w:ascii="Arial" w:hAnsi="Arial" w:cs="Arial"/>
        </w:rPr>
        <w:t xml:space="preserve">:  Coordination is both </w:t>
      </w:r>
      <w:r w:rsidRPr="00155709">
        <w:rPr>
          <w:rFonts w:ascii="Arial" w:hAnsi="Arial" w:cs="Arial"/>
          <w:i/>
        </w:rPr>
        <w:t xml:space="preserve">strategic </w:t>
      </w:r>
      <w:r w:rsidRPr="00155709">
        <w:rPr>
          <w:rFonts w:ascii="Arial" w:hAnsi="Arial" w:cs="Arial"/>
        </w:rPr>
        <w:t>and</w:t>
      </w:r>
      <w:r w:rsidRPr="00155709">
        <w:rPr>
          <w:rFonts w:ascii="Arial" w:hAnsi="Arial" w:cs="Arial"/>
          <w:i/>
        </w:rPr>
        <w:t xml:space="preserve"> operational.</w:t>
      </w:r>
      <w:r w:rsidRPr="00155709">
        <w:rPr>
          <w:rFonts w:ascii="Arial" w:hAnsi="Arial" w:cs="Arial"/>
        </w:rPr>
        <w:t xml:space="preserve"> A </w:t>
      </w:r>
      <w:r w:rsidRPr="00155709">
        <w:rPr>
          <w:rFonts w:ascii="Arial" w:hAnsi="Arial" w:cs="Arial"/>
          <w:i/>
        </w:rPr>
        <w:t>Movement Coordination Framework</w:t>
      </w:r>
      <w:r w:rsidR="00FC4D14" w:rsidRPr="00155709">
        <w:rPr>
          <w:rFonts w:ascii="Arial" w:hAnsi="Arial" w:cs="Arial"/>
          <w:i/>
        </w:rPr>
        <w:t xml:space="preserve"> (MCF)</w:t>
      </w:r>
      <w:r w:rsidRPr="00155709">
        <w:rPr>
          <w:rFonts w:ascii="Arial" w:hAnsi="Arial" w:cs="Arial"/>
        </w:rPr>
        <w:t xml:space="preserve"> is a structure which includes three </w:t>
      </w:r>
      <w:r w:rsidR="00673821" w:rsidRPr="00155709">
        <w:rPr>
          <w:rFonts w:ascii="Arial" w:hAnsi="Arial" w:cs="Arial"/>
        </w:rPr>
        <w:t>hierarchical</w:t>
      </w:r>
      <w:r w:rsidRPr="00155709">
        <w:rPr>
          <w:rFonts w:ascii="Arial" w:hAnsi="Arial" w:cs="Arial"/>
        </w:rPr>
        <w:t xml:space="preserve"> levels of working groups made up of Movement partners and which address both strategic and operational programming.    The MCF has been used primarily in la</w:t>
      </w:r>
      <w:r w:rsidR="00BC6B41" w:rsidRPr="00155709">
        <w:rPr>
          <w:rFonts w:ascii="Arial" w:hAnsi="Arial" w:cs="Arial"/>
        </w:rPr>
        <w:t>rge disaster response but is also being used</w:t>
      </w:r>
      <w:r w:rsidRPr="00155709">
        <w:rPr>
          <w:rFonts w:ascii="Arial" w:hAnsi="Arial" w:cs="Arial"/>
        </w:rPr>
        <w:t xml:space="preserve"> in longer term development support to manage partner participation effectively. There is often a tendency to focus on the </w:t>
      </w:r>
      <w:r w:rsidRPr="00155709">
        <w:rPr>
          <w:rFonts w:ascii="Arial" w:hAnsi="Arial" w:cs="Arial"/>
          <w:b/>
          <w:i/>
        </w:rPr>
        <w:t>operational</w:t>
      </w:r>
      <w:r w:rsidRPr="00155709">
        <w:rPr>
          <w:rFonts w:ascii="Arial" w:hAnsi="Arial" w:cs="Arial"/>
          <w:i/>
        </w:rPr>
        <w:t xml:space="preserve"> </w:t>
      </w:r>
      <w:r w:rsidRPr="00155709">
        <w:rPr>
          <w:rFonts w:ascii="Arial" w:hAnsi="Arial" w:cs="Arial"/>
        </w:rPr>
        <w:t xml:space="preserve">coordination and less on the </w:t>
      </w:r>
      <w:r w:rsidRPr="00155709">
        <w:rPr>
          <w:rFonts w:ascii="Arial" w:hAnsi="Arial" w:cs="Arial"/>
          <w:b/>
          <w:i/>
        </w:rPr>
        <w:t>strategic</w:t>
      </w:r>
      <w:r w:rsidRPr="00155709">
        <w:rPr>
          <w:rFonts w:ascii="Arial" w:hAnsi="Arial" w:cs="Arial"/>
          <w:i/>
        </w:rPr>
        <w:t xml:space="preserve"> </w:t>
      </w:r>
      <w:r w:rsidRPr="00155709">
        <w:rPr>
          <w:rFonts w:ascii="Arial" w:hAnsi="Arial" w:cs="Arial"/>
        </w:rPr>
        <w:t>coordination</w:t>
      </w:r>
      <w:r w:rsidRPr="00155709">
        <w:rPr>
          <w:rFonts w:ascii="Arial" w:hAnsi="Arial" w:cs="Arial"/>
          <w:i/>
        </w:rPr>
        <w:t xml:space="preserve">. </w:t>
      </w:r>
      <w:r w:rsidRPr="00155709">
        <w:rPr>
          <w:rFonts w:ascii="Arial" w:hAnsi="Arial" w:cs="Arial"/>
        </w:rPr>
        <w:t>Ensuring clarity between these two helps identify roles and responsibilities at different working levels and supports partners coordinating their work more efficiently and effectively:</w:t>
      </w:r>
    </w:p>
    <w:p w14:paraId="49743A04" w14:textId="6957CB19" w:rsidR="00A74389" w:rsidRPr="00155709" w:rsidRDefault="00A74389" w:rsidP="00057054">
      <w:pPr>
        <w:pStyle w:val="4-bodytext"/>
        <w:keepLines w:val="0"/>
        <w:widowControl/>
        <w:jc w:val="left"/>
        <w:rPr>
          <w:rFonts w:ascii="Arial" w:hAnsi="Arial" w:cs="Arial"/>
        </w:rPr>
      </w:pPr>
    </w:p>
    <w:p w14:paraId="49743A05" w14:textId="77777777" w:rsidR="00A74389" w:rsidRPr="00155709" w:rsidRDefault="003E5DC9" w:rsidP="00057054">
      <w:pPr>
        <w:pStyle w:val="6-bulletlist"/>
        <w:numPr>
          <w:ilvl w:val="0"/>
          <w:numId w:val="21"/>
        </w:numPr>
        <w:ind w:hanging="436"/>
        <w:jc w:val="left"/>
        <w:rPr>
          <w:rFonts w:ascii="Arial" w:hAnsi="Arial" w:cs="Arial"/>
          <w:lang w:val="en-GB"/>
        </w:rPr>
      </w:pPr>
      <w:r w:rsidRPr="00155709">
        <w:rPr>
          <w:rFonts w:ascii="Arial" w:hAnsi="Arial" w:cs="Arial"/>
          <w:b/>
          <w:i/>
          <w:u w:val="single"/>
          <w:lang w:val="en-GB"/>
        </w:rPr>
        <w:t>Strategic Coordination</w:t>
      </w:r>
      <w:r w:rsidRPr="00155709">
        <w:rPr>
          <w:rFonts w:ascii="Arial" w:hAnsi="Arial" w:cs="Arial"/>
          <w:i/>
          <w:lang w:val="en-GB"/>
        </w:rPr>
        <w:t>:</w:t>
      </w:r>
      <w:r w:rsidRPr="00155709">
        <w:rPr>
          <w:rFonts w:ascii="Arial" w:hAnsi="Arial" w:cs="Arial"/>
          <w:lang w:val="en-GB"/>
        </w:rPr>
        <w:t xml:space="preserve">  </w:t>
      </w:r>
      <w:r w:rsidRPr="00155709">
        <w:rPr>
          <w:rFonts w:ascii="Arial" w:hAnsi="Arial" w:cs="Arial"/>
          <w:b/>
          <w:i/>
          <w:lang w:val="en-GB"/>
        </w:rPr>
        <w:t>Movement Platform</w:t>
      </w:r>
    </w:p>
    <w:p w14:paraId="49743A06" w14:textId="77777777" w:rsidR="00A74389" w:rsidRPr="00155709" w:rsidRDefault="00A74389" w:rsidP="00057054">
      <w:pPr>
        <w:pStyle w:val="6-bulletlist"/>
        <w:numPr>
          <w:ilvl w:val="0"/>
          <w:numId w:val="0"/>
        </w:numPr>
        <w:ind w:left="720"/>
        <w:jc w:val="left"/>
        <w:rPr>
          <w:rFonts w:ascii="Arial" w:hAnsi="Arial" w:cs="Arial"/>
          <w:lang w:val="en-GB"/>
        </w:rPr>
      </w:pPr>
    </w:p>
    <w:p w14:paraId="49743A07" w14:textId="77777777" w:rsidR="00A74389" w:rsidRPr="00155709" w:rsidRDefault="003E5DC9" w:rsidP="00057054">
      <w:pPr>
        <w:pStyle w:val="6-bulletlist"/>
        <w:numPr>
          <w:ilvl w:val="0"/>
          <w:numId w:val="0"/>
        </w:numPr>
        <w:jc w:val="left"/>
        <w:rPr>
          <w:rFonts w:ascii="Arial" w:hAnsi="Arial" w:cs="Arial"/>
          <w:lang w:val="en-GB"/>
        </w:rPr>
      </w:pPr>
      <w:r w:rsidRPr="00155709">
        <w:rPr>
          <w:rFonts w:ascii="Arial" w:hAnsi="Arial" w:cs="Arial"/>
          <w:lang w:val="en-GB"/>
        </w:rPr>
        <w:t xml:space="preserve">At the highest management level, policy, direction and strategy are endorsed by Movement components.  This is most often termed the </w:t>
      </w:r>
      <w:r w:rsidRPr="00155709">
        <w:rPr>
          <w:rFonts w:ascii="Arial" w:hAnsi="Arial" w:cs="Arial"/>
          <w:b/>
          <w:i/>
          <w:lang w:val="en-GB"/>
        </w:rPr>
        <w:t>Movement Platform</w:t>
      </w:r>
      <w:r w:rsidRPr="00155709">
        <w:rPr>
          <w:rFonts w:ascii="Arial" w:hAnsi="Arial" w:cs="Arial"/>
          <w:lang w:val="en-GB"/>
        </w:rPr>
        <w:t xml:space="preserve"> and comprises the Senior Management of the HNS, IFRC, and the ICRC.  Its responsibilities are:</w:t>
      </w:r>
    </w:p>
    <w:p w14:paraId="49743A08" w14:textId="77777777" w:rsidR="00A74389" w:rsidRPr="00155709" w:rsidRDefault="003E5DC9" w:rsidP="00057054">
      <w:pPr>
        <w:pStyle w:val="6-bulletlist"/>
        <w:numPr>
          <w:ilvl w:val="1"/>
          <w:numId w:val="21"/>
        </w:numPr>
        <w:jc w:val="left"/>
        <w:rPr>
          <w:rFonts w:ascii="Arial" w:hAnsi="Arial" w:cs="Arial"/>
          <w:lang w:val="en-GB"/>
        </w:rPr>
      </w:pPr>
      <w:r w:rsidRPr="00155709">
        <w:rPr>
          <w:rFonts w:ascii="Arial" w:hAnsi="Arial" w:cs="Arial"/>
          <w:lang w:val="en-GB"/>
        </w:rPr>
        <w:t>Developing and endorsing the Movement’s strategic approach and direction in a country – in both programming and coordination management;</w:t>
      </w:r>
    </w:p>
    <w:p w14:paraId="49743A09" w14:textId="77777777" w:rsidR="00A74389" w:rsidRPr="00155709" w:rsidRDefault="003E5DC9" w:rsidP="00057054">
      <w:pPr>
        <w:pStyle w:val="6-bulletlist"/>
        <w:numPr>
          <w:ilvl w:val="1"/>
          <w:numId w:val="21"/>
        </w:numPr>
        <w:jc w:val="left"/>
        <w:rPr>
          <w:rFonts w:ascii="Arial" w:hAnsi="Arial" w:cs="Arial"/>
          <w:lang w:val="en-GB"/>
        </w:rPr>
      </w:pPr>
      <w:r w:rsidRPr="00155709">
        <w:rPr>
          <w:rFonts w:ascii="Arial" w:hAnsi="Arial" w:cs="Arial"/>
          <w:lang w:val="en-GB"/>
        </w:rPr>
        <w:t>Promoting implementation of and adherence to Movement, Federation, and National Society policy and strategic plans;</w:t>
      </w:r>
    </w:p>
    <w:p w14:paraId="49743A0A" w14:textId="77777777" w:rsidR="00A74389" w:rsidRPr="00155709" w:rsidRDefault="003E5DC9" w:rsidP="00057054">
      <w:pPr>
        <w:pStyle w:val="6-bulletlist"/>
        <w:numPr>
          <w:ilvl w:val="1"/>
          <w:numId w:val="21"/>
        </w:numPr>
        <w:jc w:val="left"/>
        <w:rPr>
          <w:rFonts w:ascii="Arial" w:hAnsi="Arial" w:cs="Arial"/>
          <w:lang w:val="en-GB"/>
        </w:rPr>
      </w:pPr>
      <w:r w:rsidRPr="00155709">
        <w:rPr>
          <w:rFonts w:ascii="Arial" w:hAnsi="Arial" w:cs="Arial"/>
          <w:lang w:val="en-GB"/>
        </w:rPr>
        <w:t>Ensuring the strengthening of the HNS – not weakening or over-running it</w:t>
      </w:r>
    </w:p>
    <w:p w14:paraId="49743A0B" w14:textId="72413660" w:rsidR="00A74389" w:rsidRPr="00155709" w:rsidRDefault="003E5DC9" w:rsidP="00057054">
      <w:pPr>
        <w:pStyle w:val="6-bulletlist"/>
        <w:numPr>
          <w:ilvl w:val="1"/>
          <w:numId w:val="21"/>
        </w:numPr>
        <w:jc w:val="left"/>
        <w:rPr>
          <w:rFonts w:ascii="Arial" w:hAnsi="Arial" w:cs="Arial"/>
        </w:rPr>
      </w:pPr>
      <w:r w:rsidRPr="00155709">
        <w:rPr>
          <w:rFonts w:ascii="Arial" w:hAnsi="Arial" w:cs="Arial"/>
          <w:lang w:val="en-GB"/>
        </w:rPr>
        <w:t>Ensuring external representation (Host Government, In</w:t>
      </w:r>
      <w:r w:rsidR="00424037" w:rsidRPr="00155709">
        <w:rPr>
          <w:rFonts w:ascii="Arial" w:hAnsi="Arial" w:cs="Arial"/>
          <w:lang w:val="en-GB"/>
        </w:rPr>
        <w:t>ternational Organizations, NGOs</w:t>
      </w:r>
      <w:r w:rsidRPr="00155709">
        <w:rPr>
          <w:rFonts w:ascii="Arial" w:hAnsi="Arial" w:cs="Arial"/>
          <w:lang w:val="en-GB"/>
        </w:rPr>
        <w:t>, etc.) of the Movement;</w:t>
      </w:r>
    </w:p>
    <w:p w14:paraId="49743A0C" w14:textId="77777777" w:rsidR="00A74389" w:rsidRPr="00155709" w:rsidRDefault="003E5DC9" w:rsidP="00057054">
      <w:pPr>
        <w:pStyle w:val="6-bulletlist"/>
        <w:numPr>
          <w:ilvl w:val="1"/>
          <w:numId w:val="21"/>
        </w:numPr>
        <w:jc w:val="left"/>
        <w:rPr>
          <w:rFonts w:ascii="Arial" w:hAnsi="Arial" w:cs="Arial"/>
          <w:lang w:val="en-GB"/>
        </w:rPr>
      </w:pPr>
      <w:r w:rsidRPr="00155709">
        <w:rPr>
          <w:rFonts w:ascii="Arial" w:hAnsi="Arial" w:cs="Arial"/>
          <w:lang w:val="en-GB"/>
        </w:rPr>
        <w:t>Ensuring effective risk management through effective planning, monitoring, reporting, and evaluation;</w:t>
      </w:r>
    </w:p>
    <w:p w14:paraId="49743A0D" w14:textId="77777777" w:rsidR="00A74389" w:rsidRPr="00155709" w:rsidRDefault="003E5DC9" w:rsidP="00057054">
      <w:pPr>
        <w:pStyle w:val="6-bulletlist"/>
        <w:numPr>
          <w:ilvl w:val="1"/>
          <w:numId w:val="21"/>
        </w:numPr>
        <w:jc w:val="left"/>
        <w:rPr>
          <w:rFonts w:ascii="Arial" w:hAnsi="Arial" w:cs="Arial"/>
          <w:lang w:val="en-GB"/>
        </w:rPr>
      </w:pPr>
      <w:r w:rsidRPr="00155709">
        <w:rPr>
          <w:rFonts w:ascii="Arial" w:hAnsi="Arial" w:cs="Arial"/>
        </w:rPr>
        <w:t xml:space="preserve">Ensuring coordination mechanisms are in place to facilitate problem-solving, compliance, and accountability.  </w:t>
      </w:r>
    </w:p>
    <w:p w14:paraId="49743A0E" w14:textId="77777777" w:rsidR="00A74389" w:rsidRPr="00155709" w:rsidRDefault="00A74389" w:rsidP="00057054">
      <w:pPr>
        <w:pStyle w:val="ListNumber"/>
        <w:numPr>
          <w:ilvl w:val="0"/>
          <w:numId w:val="0"/>
        </w:numPr>
        <w:rPr>
          <w:rFonts w:ascii="Arial" w:hAnsi="Arial" w:cs="Arial"/>
          <w:sz w:val="22"/>
          <w:szCs w:val="22"/>
          <w:lang w:val="en-GB"/>
        </w:rPr>
      </w:pPr>
    </w:p>
    <w:p w14:paraId="49743A0F" w14:textId="77777777" w:rsidR="00A74389" w:rsidRPr="00155709" w:rsidRDefault="003E5DC9" w:rsidP="00057054">
      <w:pPr>
        <w:pStyle w:val="ListNumber"/>
        <w:numPr>
          <w:ilvl w:val="0"/>
          <w:numId w:val="0"/>
        </w:numPr>
        <w:rPr>
          <w:rFonts w:ascii="Arial" w:hAnsi="Arial" w:cs="Arial"/>
          <w:sz w:val="22"/>
          <w:szCs w:val="22"/>
        </w:rPr>
      </w:pPr>
      <w:r w:rsidRPr="00155709">
        <w:rPr>
          <w:rFonts w:ascii="Arial" w:hAnsi="Arial" w:cs="Arial"/>
          <w:b/>
          <w:sz w:val="22"/>
          <w:szCs w:val="22"/>
          <w:lang w:val="en-GB"/>
        </w:rPr>
        <w:t>Relevance for the Movement Coordination Agreement:</w:t>
      </w:r>
      <w:r w:rsidRPr="00155709">
        <w:rPr>
          <w:rFonts w:ascii="Arial" w:hAnsi="Arial" w:cs="Arial"/>
          <w:sz w:val="22"/>
          <w:szCs w:val="22"/>
          <w:lang w:val="en-GB"/>
        </w:rPr>
        <w:t xml:space="preserve">  Meet at the Movement Platform level to discuss and agree on the added value of a Movement Coordination Agreement for the </w:t>
      </w:r>
      <w:proofErr w:type="gramStart"/>
      <w:r w:rsidRPr="00155709">
        <w:rPr>
          <w:rFonts w:ascii="Arial" w:hAnsi="Arial" w:cs="Arial"/>
          <w:sz w:val="22"/>
          <w:szCs w:val="22"/>
          <w:lang w:val="en-GB"/>
        </w:rPr>
        <w:t>particular context/situation</w:t>
      </w:r>
      <w:proofErr w:type="gramEnd"/>
      <w:r w:rsidRPr="00155709">
        <w:rPr>
          <w:rFonts w:ascii="Arial" w:hAnsi="Arial" w:cs="Arial"/>
          <w:sz w:val="22"/>
          <w:szCs w:val="22"/>
          <w:lang w:val="en-GB"/>
        </w:rPr>
        <w:t>.  This may include:</w:t>
      </w:r>
    </w:p>
    <w:p w14:paraId="49743A10" w14:textId="77777777" w:rsidR="00A74389" w:rsidRPr="00155709" w:rsidRDefault="00A74389" w:rsidP="00057054">
      <w:pPr>
        <w:pStyle w:val="ListNumber"/>
        <w:numPr>
          <w:ilvl w:val="0"/>
          <w:numId w:val="0"/>
        </w:numPr>
        <w:rPr>
          <w:rFonts w:ascii="Arial" w:hAnsi="Arial" w:cs="Arial"/>
          <w:sz w:val="22"/>
          <w:szCs w:val="22"/>
          <w:lang w:val="en-GB"/>
        </w:rPr>
      </w:pPr>
    </w:p>
    <w:p w14:paraId="49743A11" w14:textId="77777777" w:rsidR="00A74389" w:rsidRPr="00155709" w:rsidRDefault="003E5DC9" w:rsidP="00057054">
      <w:pPr>
        <w:pStyle w:val="ListNumber"/>
        <w:numPr>
          <w:ilvl w:val="1"/>
          <w:numId w:val="22"/>
        </w:numPr>
        <w:rPr>
          <w:rFonts w:ascii="Arial" w:hAnsi="Arial" w:cs="Arial"/>
          <w:sz w:val="22"/>
          <w:szCs w:val="22"/>
          <w:lang w:val="en-GB"/>
        </w:rPr>
      </w:pPr>
      <w:r w:rsidRPr="00155709">
        <w:rPr>
          <w:rFonts w:ascii="Arial" w:hAnsi="Arial" w:cs="Arial"/>
          <w:sz w:val="22"/>
          <w:szCs w:val="22"/>
          <w:lang w:val="en-GB"/>
        </w:rPr>
        <w:t>Awareness-raising of Movement policy, strategy, and existing tools on improving cooperation and coordination</w:t>
      </w:r>
    </w:p>
    <w:p w14:paraId="49743A12" w14:textId="77777777" w:rsidR="00A74389" w:rsidRPr="00155709" w:rsidRDefault="003E5DC9" w:rsidP="00057054">
      <w:pPr>
        <w:pStyle w:val="ListNumber"/>
        <w:numPr>
          <w:ilvl w:val="1"/>
          <w:numId w:val="22"/>
        </w:numPr>
        <w:rPr>
          <w:rFonts w:ascii="Arial" w:hAnsi="Arial" w:cs="Arial"/>
          <w:sz w:val="22"/>
          <w:szCs w:val="22"/>
          <w:lang w:val="en-GB"/>
        </w:rPr>
      </w:pPr>
      <w:r w:rsidRPr="00155709">
        <w:rPr>
          <w:rFonts w:ascii="Arial" w:hAnsi="Arial" w:cs="Arial"/>
          <w:sz w:val="22"/>
          <w:szCs w:val="22"/>
          <w:lang w:val="en-GB"/>
        </w:rPr>
        <w:t>A common approach and understanding of: 1) the internal and external context and related partnerships; 2) the capacities and vulnerabilities to be addressed.</w:t>
      </w:r>
    </w:p>
    <w:p w14:paraId="49743A13" w14:textId="77777777" w:rsidR="00A74389" w:rsidRPr="00155709" w:rsidRDefault="003E5DC9" w:rsidP="00057054">
      <w:pPr>
        <w:pStyle w:val="ListNumber"/>
        <w:numPr>
          <w:ilvl w:val="1"/>
          <w:numId w:val="22"/>
        </w:numPr>
        <w:rPr>
          <w:rFonts w:ascii="Arial" w:hAnsi="Arial" w:cs="Arial"/>
          <w:sz w:val="22"/>
          <w:szCs w:val="22"/>
          <w:lang w:val="en-GB"/>
        </w:rPr>
      </w:pPr>
      <w:r w:rsidRPr="00155709">
        <w:rPr>
          <w:rFonts w:ascii="Arial" w:hAnsi="Arial" w:cs="Arial"/>
          <w:sz w:val="22"/>
          <w:szCs w:val="22"/>
          <w:lang w:val="en-GB"/>
        </w:rPr>
        <w:t>The number of partners working with the Host National Society and the volume of programming support being provided</w:t>
      </w:r>
    </w:p>
    <w:p w14:paraId="49743A14" w14:textId="77777777" w:rsidR="00A74389" w:rsidRPr="00155709" w:rsidRDefault="003E5DC9" w:rsidP="00057054">
      <w:pPr>
        <w:pStyle w:val="ListNumber"/>
        <w:numPr>
          <w:ilvl w:val="1"/>
          <w:numId w:val="22"/>
        </w:numPr>
        <w:rPr>
          <w:rFonts w:ascii="Arial" w:hAnsi="Arial" w:cs="Arial"/>
          <w:sz w:val="22"/>
          <w:szCs w:val="22"/>
          <w:lang w:val="en-GB"/>
        </w:rPr>
      </w:pPr>
      <w:r w:rsidRPr="00155709">
        <w:rPr>
          <w:rFonts w:ascii="Arial" w:hAnsi="Arial" w:cs="Arial"/>
          <w:sz w:val="22"/>
          <w:szCs w:val="22"/>
          <w:lang w:val="en-GB"/>
        </w:rPr>
        <w:t>The emphasis required on the Host National Society positioning nationally and Movement’s position regionally and globally. Exploring opportunities for harmonizing procedures and processes.</w:t>
      </w:r>
    </w:p>
    <w:p w14:paraId="49743A15" w14:textId="77777777" w:rsidR="00A74389" w:rsidRPr="00155709" w:rsidRDefault="00A74389" w:rsidP="00057054">
      <w:pPr>
        <w:pStyle w:val="6-bulletlist"/>
        <w:numPr>
          <w:ilvl w:val="0"/>
          <w:numId w:val="0"/>
        </w:numPr>
        <w:ind w:left="720" w:hanging="360"/>
        <w:jc w:val="left"/>
        <w:rPr>
          <w:rFonts w:ascii="Arial" w:hAnsi="Arial" w:cs="Arial"/>
          <w:lang w:val="en-GB"/>
        </w:rPr>
      </w:pPr>
    </w:p>
    <w:p w14:paraId="49743A16" w14:textId="77777777" w:rsidR="00A74389" w:rsidRPr="00155709" w:rsidRDefault="003E5DC9" w:rsidP="00057054">
      <w:pPr>
        <w:pStyle w:val="6-bulletlist"/>
        <w:numPr>
          <w:ilvl w:val="0"/>
          <w:numId w:val="21"/>
        </w:numPr>
        <w:jc w:val="left"/>
        <w:rPr>
          <w:rFonts w:ascii="Arial" w:hAnsi="Arial" w:cs="Arial"/>
          <w:lang w:val="en-GB"/>
        </w:rPr>
      </w:pPr>
      <w:r w:rsidRPr="00155709">
        <w:rPr>
          <w:rFonts w:ascii="Arial" w:hAnsi="Arial" w:cs="Arial"/>
          <w:b/>
          <w:i/>
          <w:u w:val="single"/>
          <w:lang w:val="en-GB"/>
        </w:rPr>
        <w:t>Operational Coordination</w:t>
      </w:r>
      <w:r w:rsidRPr="00155709">
        <w:rPr>
          <w:rFonts w:ascii="Arial" w:hAnsi="Arial" w:cs="Arial"/>
          <w:i/>
          <w:u w:val="single"/>
          <w:lang w:val="en-GB"/>
        </w:rPr>
        <w:t>:</w:t>
      </w:r>
      <w:r w:rsidRPr="00155709">
        <w:rPr>
          <w:rFonts w:ascii="Arial" w:hAnsi="Arial" w:cs="Arial"/>
          <w:lang w:val="en-GB"/>
        </w:rPr>
        <w:t xml:space="preserve">  The management of the programme cycle happens at two levels: </w:t>
      </w:r>
      <w:proofErr w:type="gramStart"/>
      <w:r w:rsidRPr="00155709">
        <w:rPr>
          <w:rFonts w:ascii="Arial" w:hAnsi="Arial" w:cs="Arial"/>
          <w:lang w:val="en-GB"/>
        </w:rPr>
        <w:t>the</w:t>
      </w:r>
      <w:proofErr w:type="gramEnd"/>
      <w:r w:rsidRPr="00155709">
        <w:rPr>
          <w:rFonts w:ascii="Arial" w:hAnsi="Arial" w:cs="Arial"/>
          <w:lang w:val="en-GB"/>
        </w:rPr>
        <w:t xml:space="preserve"> </w:t>
      </w:r>
      <w:r w:rsidRPr="00155709">
        <w:rPr>
          <w:rFonts w:ascii="Arial" w:hAnsi="Arial" w:cs="Arial"/>
          <w:b/>
          <w:lang w:val="en-GB"/>
        </w:rPr>
        <w:t xml:space="preserve">Movement Operations Committee or </w:t>
      </w:r>
      <w:r w:rsidRPr="00155709">
        <w:rPr>
          <w:rFonts w:ascii="Arial" w:hAnsi="Arial" w:cs="Arial"/>
          <w:b/>
          <w:i/>
          <w:lang w:val="en-GB"/>
        </w:rPr>
        <w:t>Cooperation Management Group</w:t>
      </w:r>
      <w:r w:rsidRPr="00155709">
        <w:rPr>
          <w:rFonts w:ascii="Arial" w:hAnsi="Arial" w:cs="Arial"/>
          <w:i/>
          <w:lang w:val="en-GB"/>
        </w:rPr>
        <w:t xml:space="preserve"> </w:t>
      </w:r>
      <w:r w:rsidRPr="00155709">
        <w:rPr>
          <w:rFonts w:ascii="Arial" w:hAnsi="Arial" w:cs="Arial"/>
          <w:lang w:val="en-GB"/>
        </w:rPr>
        <w:t xml:space="preserve">(titles may vary) and </w:t>
      </w:r>
      <w:r w:rsidRPr="00155709">
        <w:rPr>
          <w:rFonts w:ascii="Arial" w:hAnsi="Arial" w:cs="Arial"/>
          <w:b/>
          <w:i/>
          <w:lang w:val="en-GB"/>
        </w:rPr>
        <w:t>Technical Committees</w:t>
      </w:r>
      <w:r w:rsidRPr="00155709">
        <w:rPr>
          <w:rFonts w:ascii="Arial" w:hAnsi="Arial" w:cs="Arial"/>
          <w:i/>
          <w:lang w:val="en-GB"/>
        </w:rPr>
        <w:t>.</w:t>
      </w:r>
    </w:p>
    <w:p w14:paraId="49743A17" w14:textId="77777777" w:rsidR="00A74389" w:rsidRPr="00155709" w:rsidRDefault="00A74389" w:rsidP="00057054">
      <w:pPr>
        <w:pStyle w:val="6-bulletlist"/>
        <w:numPr>
          <w:ilvl w:val="0"/>
          <w:numId w:val="0"/>
        </w:numPr>
        <w:ind w:left="720"/>
        <w:jc w:val="left"/>
        <w:rPr>
          <w:rFonts w:ascii="Arial" w:hAnsi="Arial" w:cs="Arial"/>
          <w:lang w:val="en-GB"/>
        </w:rPr>
      </w:pPr>
    </w:p>
    <w:p w14:paraId="49743A18" w14:textId="77777777" w:rsidR="00A74389" w:rsidRPr="00155709" w:rsidRDefault="003E5DC9" w:rsidP="00057054">
      <w:pPr>
        <w:pStyle w:val="6-bulletlist"/>
        <w:numPr>
          <w:ilvl w:val="0"/>
          <w:numId w:val="9"/>
        </w:numPr>
        <w:jc w:val="left"/>
        <w:rPr>
          <w:rFonts w:ascii="Arial" w:hAnsi="Arial" w:cs="Arial"/>
        </w:rPr>
      </w:pPr>
      <w:r w:rsidRPr="00155709">
        <w:rPr>
          <w:rFonts w:ascii="Arial" w:hAnsi="Arial" w:cs="Arial"/>
          <w:b/>
          <w:lang w:val="en-GB"/>
        </w:rPr>
        <w:lastRenderedPageBreak/>
        <w:t>The Movement Operations Committee</w:t>
      </w:r>
      <w:r w:rsidRPr="00155709">
        <w:rPr>
          <w:rFonts w:ascii="Arial" w:hAnsi="Arial" w:cs="Arial"/>
          <w:lang w:val="en-GB"/>
        </w:rPr>
        <w:t xml:space="preserve"> comprises the HNS-designated staff, IFRC senior/middle management, PNS country representatives (or equivalent), and the ICRC Coordinators. It reports to the Movement Platform.  Its responsibilities are:</w:t>
      </w:r>
    </w:p>
    <w:p w14:paraId="49743A19" w14:textId="77777777" w:rsidR="00A74389" w:rsidRPr="00155709" w:rsidRDefault="00A74389" w:rsidP="00057054">
      <w:pPr>
        <w:pStyle w:val="6-bulletlist"/>
        <w:numPr>
          <w:ilvl w:val="0"/>
          <w:numId w:val="0"/>
        </w:numPr>
        <w:ind w:left="1080"/>
        <w:jc w:val="left"/>
        <w:rPr>
          <w:rFonts w:ascii="Arial" w:hAnsi="Arial" w:cs="Arial"/>
          <w:lang w:val="en-GB"/>
        </w:rPr>
      </w:pPr>
    </w:p>
    <w:p w14:paraId="49743A1A" w14:textId="77777777" w:rsidR="00A74389" w:rsidRPr="00155709" w:rsidRDefault="003E5DC9" w:rsidP="00300144">
      <w:pPr>
        <w:pStyle w:val="6-bulletlist"/>
        <w:numPr>
          <w:ilvl w:val="0"/>
          <w:numId w:val="27"/>
        </w:numPr>
        <w:jc w:val="left"/>
        <w:rPr>
          <w:rFonts w:ascii="Arial" w:hAnsi="Arial" w:cs="Arial"/>
        </w:rPr>
      </w:pPr>
      <w:r w:rsidRPr="00155709">
        <w:rPr>
          <w:rFonts w:ascii="Arial" w:hAnsi="Arial" w:cs="Arial"/>
          <w:lang w:val="en-GB"/>
        </w:rPr>
        <w:t>Application of Movement, Federation, and Host National Society policies and agreed strategic approaches and direction in the country;</w:t>
      </w:r>
    </w:p>
    <w:p w14:paraId="58C1DE71" w14:textId="77777777" w:rsidR="00300144" w:rsidRPr="00155709" w:rsidRDefault="003E5DC9" w:rsidP="00300144">
      <w:pPr>
        <w:pStyle w:val="6-bulletlist"/>
        <w:numPr>
          <w:ilvl w:val="0"/>
          <w:numId w:val="27"/>
        </w:numPr>
        <w:jc w:val="left"/>
        <w:rPr>
          <w:rFonts w:ascii="Arial" w:hAnsi="Arial" w:cs="Arial"/>
        </w:rPr>
      </w:pPr>
      <w:r w:rsidRPr="00155709">
        <w:rPr>
          <w:rFonts w:ascii="Arial" w:hAnsi="Arial" w:cs="Arial"/>
          <w:lang w:val="en-GB"/>
        </w:rPr>
        <w:t>Ensuring joint assessment, planning, implementation, monitoring and evaluating of long term programmes and disaster relief/recovery plans;</w:t>
      </w:r>
    </w:p>
    <w:p w14:paraId="49743A1C" w14:textId="207F7230" w:rsidR="00A74389" w:rsidRPr="00155709" w:rsidRDefault="003E5DC9" w:rsidP="00300144">
      <w:pPr>
        <w:pStyle w:val="6-bulletlist"/>
        <w:numPr>
          <w:ilvl w:val="0"/>
          <w:numId w:val="27"/>
        </w:numPr>
        <w:jc w:val="left"/>
        <w:rPr>
          <w:rFonts w:ascii="Arial" w:hAnsi="Arial" w:cs="Arial"/>
        </w:rPr>
      </w:pPr>
      <w:r w:rsidRPr="00155709">
        <w:rPr>
          <w:rFonts w:ascii="Arial" w:hAnsi="Arial" w:cs="Arial"/>
          <w:lang w:val="en-GB"/>
        </w:rPr>
        <w:t>Agreeing on which partner is best placed to do which programme/activity/function;</w:t>
      </w:r>
    </w:p>
    <w:p w14:paraId="49743A1D" w14:textId="77777777" w:rsidR="00A74389" w:rsidRPr="00155709" w:rsidRDefault="003E5DC9" w:rsidP="00300144">
      <w:pPr>
        <w:pStyle w:val="6-bulletlist"/>
        <w:numPr>
          <w:ilvl w:val="0"/>
          <w:numId w:val="27"/>
        </w:numPr>
        <w:jc w:val="left"/>
        <w:rPr>
          <w:rFonts w:ascii="Arial" w:hAnsi="Arial" w:cs="Arial"/>
        </w:rPr>
      </w:pPr>
      <w:r w:rsidRPr="00155709">
        <w:rPr>
          <w:rFonts w:ascii="Arial" w:hAnsi="Arial" w:cs="Arial"/>
          <w:lang w:val="en-GB"/>
        </w:rPr>
        <w:t>Ensuring coherency in all programming and relevant support to the strengthening of the Host National Society;</w:t>
      </w:r>
    </w:p>
    <w:p w14:paraId="49743A1E" w14:textId="77777777" w:rsidR="00A74389" w:rsidRPr="00155709" w:rsidRDefault="003E5DC9" w:rsidP="00300144">
      <w:pPr>
        <w:pStyle w:val="6-bulletlist"/>
        <w:numPr>
          <w:ilvl w:val="0"/>
          <w:numId w:val="27"/>
        </w:numPr>
        <w:jc w:val="left"/>
        <w:rPr>
          <w:rFonts w:ascii="Arial" w:hAnsi="Arial" w:cs="Arial"/>
          <w:lang w:val="en-GB"/>
        </w:rPr>
      </w:pPr>
      <w:r w:rsidRPr="00155709">
        <w:rPr>
          <w:rFonts w:ascii="Arial" w:hAnsi="Arial" w:cs="Arial"/>
        </w:rPr>
        <w:t>Ensuring integrated programming and incorporating relevant cross-cutting themes into programming.</w:t>
      </w:r>
    </w:p>
    <w:p w14:paraId="49743A1F" w14:textId="77777777" w:rsidR="00A74389" w:rsidRPr="00155709" w:rsidRDefault="003E5DC9" w:rsidP="00300144">
      <w:pPr>
        <w:pStyle w:val="6-bulletlist"/>
        <w:numPr>
          <w:ilvl w:val="0"/>
          <w:numId w:val="27"/>
        </w:numPr>
        <w:jc w:val="left"/>
        <w:rPr>
          <w:rFonts w:ascii="Arial" w:hAnsi="Arial" w:cs="Arial"/>
          <w:lang w:val="en-GB"/>
        </w:rPr>
      </w:pPr>
      <w:r w:rsidRPr="00155709">
        <w:rPr>
          <w:rFonts w:ascii="Arial" w:hAnsi="Arial" w:cs="Arial"/>
          <w:lang w:val="en-GB"/>
        </w:rPr>
        <w:t>Agreeing partner engagement and/or participation in the joint approach/strategy with the Host National Society;</w:t>
      </w:r>
    </w:p>
    <w:p w14:paraId="49743A20" w14:textId="77777777" w:rsidR="00A74389" w:rsidRPr="00155709" w:rsidRDefault="003E5DC9" w:rsidP="00300144">
      <w:pPr>
        <w:pStyle w:val="6-bulletlist"/>
        <w:numPr>
          <w:ilvl w:val="0"/>
          <w:numId w:val="27"/>
        </w:numPr>
        <w:jc w:val="left"/>
        <w:rPr>
          <w:rFonts w:ascii="Arial" w:hAnsi="Arial" w:cs="Arial"/>
        </w:rPr>
      </w:pPr>
      <w:r w:rsidRPr="00155709">
        <w:rPr>
          <w:rFonts w:ascii="Arial" w:hAnsi="Arial" w:cs="Arial"/>
          <w:lang w:val="en-GB"/>
        </w:rPr>
        <w:t>Managing quality and accountability of programming;</w:t>
      </w:r>
    </w:p>
    <w:p w14:paraId="49743A21" w14:textId="77777777" w:rsidR="00A74389" w:rsidRPr="00155709" w:rsidRDefault="003E5DC9" w:rsidP="00300144">
      <w:pPr>
        <w:pStyle w:val="6-bulletlist"/>
        <w:numPr>
          <w:ilvl w:val="0"/>
          <w:numId w:val="27"/>
        </w:numPr>
        <w:jc w:val="left"/>
        <w:rPr>
          <w:rFonts w:ascii="Arial" w:hAnsi="Arial" w:cs="Arial"/>
        </w:rPr>
      </w:pPr>
      <w:r w:rsidRPr="00155709">
        <w:rPr>
          <w:rFonts w:ascii="Arial" w:hAnsi="Arial" w:cs="Arial"/>
          <w:lang w:val="en-GB"/>
        </w:rPr>
        <w:t>Ensuring coordination mechanisms at all levels and stages of programming;</w:t>
      </w:r>
    </w:p>
    <w:p w14:paraId="49743A22" w14:textId="77777777" w:rsidR="00A74389" w:rsidRPr="00155709" w:rsidRDefault="003E5DC9" w:rsidP="00300144">
      <w:pPr>
        <w:pStyle w:val="6-bulletlist"/>
        <w:numPr>
          <w:ilvl w:val="0"/>
          <w:numId w:val="27"/>
        </w:numPr>
        <w:jc w:val="left"/>
        <w:rPr>
          <w:rFonts w:ascii="Arial" w:hAnsi="Arial" w:cs="Arial"/>
          <w:lang w:val="en-GB"/>
        </w:rPr>
      </w:pPr>
      <w:r w:rsidRPr="00155709">
        <w:rPr>
          <w:rFonts w:ascii="Arial" w:hAnsi="Arial" w:cs="Arial"/>
          <w:lang w:val="en-GB"/>
        </w:rPr>
        <w:t>Ensuring problem solving mechanisms in place on operational/programming issues.</w:t>
      </w:r>
    </w:p>
    <w:p w14:paraId="49743A23" w14:textId="793C05C8" w:rsidR="00A74389" w:rsidRPr="00155709" w:rsidRDefault="003E5DC9" w:rsidP="00300144">
      <w:pPr>
        <w:pStyle w:val="6-bulletlist"/>
        <w:numPr>
          <w:ilvl w:val="0"/>
          <w:numId w:val="27"/>
        </w:numPr>
        <w:jc w:val="left"/>
        <w:rPr>
          <w:rFonts w:ascii="Arial" w:hAnsi="Arial" w:cs="Arial"/>
          <w:lang w:val="en-GB"/>
        </w:rPr>
      </w:pPr>
      <w:r w:rsidRPr="00155709">
        <w:rPr>
          <w:rFonts w:ascii="Arial" w:hAnsi="Arial" w:cs="Arial"/>
          <w:lang w:val="en-GB"/>
        </w:rPr>
        <w:t>Technical support management internal and external to RC/RC</w:t>
      </w:r>
      <w:r w:rsidR="00300144" w:rsidRPr="00155709">
        <w:rPr>
          <w:rFonts w:ascii="Arial" w:hAnsi="Arial" w:cs="Arial"/>
          <w:lang w:val="en-GB"/>
        </w:rPr>
        <w:t>.</w:t>
      </w:r>
    </w:p>
    <w:p w14:paraId="49743A24" w14:textId="77777777" w:rsidR="00A74389" w:rsidRPr="00155709" w:rsidRDefault="00A74389" w:rsidP="00057054">
      <w:pPr>
        <w:pStyle w:val="6-bulletlist"/>
        <w:numPr>
          <w:ilvl w:val="0"/>
          <w:numId w:val="0"/>
        </w:numPr>
        <w:ind w:left="1080"/>
        <w:jc w:val="left"/>
        <w:rPr>
          <w:rFonts w:ascii="Arial" w:hAnsi="Arial" w:cs="Arial"/>
          <w:lang w:val="en-GB"/>
        </w:rPr>
      </w:pPr>
    </w:p>
    <w:p w14:paraId="49743A25" w14:textId="77777777" w:rsidR="00A74389" w:rsidRPr="00155709" w:rsidRDefault="003E5DC9" w:rsidP="00057054">
      <w:pPr>
        <w:pStyle w:val="6-bulletlist"/>
        <w:numPr>
          <w:ilvl w:val="0"/>
          <w:numId w:val="0"/>
        </w:numPr>
        <w:jc w:val="left"/>
        <w:rPr>
          <w:rFonts w:ascii="Arial" w:hAnsi="Arial" w:cs="Arial"/>
        </w:rPr>
      </w:pPr>
      <w:r w:rsidRPr="00155709">
        <w:rPr>
          <w:rFonts w:ascii="Arial" w:hAnsi="Arial" w:cs="Arial"/>
          <w:b/>
          <w:lang w:val="en-GB"/>
        </w:rPr>
        <w:t>Relevance for the Movement Coordination Agreement</w:t>
      </w:r>
      <w:r w:rsidRPr="00155709">
        <w:rPr>
          <w:rFonts w:ascii="Arial" w:hAnsi="Arial" w:cs="Arial"/>
          <w:lang w:val="en-GB"/>
        </w:rPr>
        <w:t>:  The drafting of the agreement will take place at this level with one or two partners tasked to work with the Host National Society on each section of the agreement template.</w:t>
      </w:r>
    </w:p>
    <w:p w14:paraId="49743A26" w14:textId="77777777" w:rsidR="00A74389" w:rsidRPr="00155709" w:rsidRDefault="00A74389" w:rsidP="00057054">
      <w:pPr>
        <w:pStyle w:val="6-bulletlist"/>
        <w:numPr>
          <w:ilvl w:val="0"/>
          <w:numId w:val="0"/>
        </w:numPr>
        <w:ind w:left="1080"/>
        <w:jc w:val="left"/>
        <w:rPr>
          <w:rFonts w:ascii="Arial" w:hAnsi="Arial" w:cs="Arial"/>
          <w:lang w:val="en-GB"/>
        </w:rPr>
      </w:pPr>
    </w:p>
    <w:p w14:paraId="49743A27" w14:textId="3268A835" w:rsidR="00A74389" w:rsidRPr="00155709" w:rsidRDefault="00057054" w:rsidP="00057054">
      <w:pPr>
        <w:pStyle w:val="MediumGrid1-Accent21"/>
        <w:numPr>
          <w:ilvl w:val="0"/>
          <w:numId w:val="20"/>
        </w:numPr>
        <w:ind w:left="1134" w:hanging="425"/>
        <w:jc w:val="left"/>
        <w:rPr>
          <w:rFonts w:ascii="Arial" w:hAnsi="Arial" w:cs="Arial"/>
          <w:sz w:val="22"/>
          <w:szCs w:val="22"/>
        </w:rPr>
      </w:pPr>
      <w:r w:rsidRPr="00155709">
        <w:rPr>
          <w:rFonts w:ascii="Arial" w:hAnsi="Arial" w:cs="Arial"/>
          <w:b/>
          <w:sz w:val="22"/>
          <w:szCs w:val="22"/>
        </w:rPr>
        <w:t>Technical Committees</w:t>
      </w:r>
      <w:r w:rsidR="003E5DC9" w:rsidRPr="00155709">
        <w:rPr>
          <w:rFonts w:ascii="Arial" w:hAnsi="Arial" w:cs="Arial"/>
          <w:b/>
          <w:sz w:val="22"/>
          <w:szCs w:val="22"/>
        </w:rPr>
        <w:t>:</w:t>
      </w:r>
      <w:r w:rsidR="003E5DC9" w:rsidRPr="00155709">
        <w:rPr>
          <w:rFonts w:ascii="Arial" w:hAnsi="Arial" w:cs="Arial"/>
          <w:sz w:val="22"/>
          <w:szCs w:val="22"/>
        </w:rPr>
        <w:t xml:space="preserve">  These focus on specific technical sectors (health, relief, youth, OD/CB, RFL, etc.), and/or thematic or cross-cutting areas (Federation-wide reporting, accountability, gender, volunteer management, etc.).  Each Technical Committee comprises</w:t>
      </w:r>
      <w:r w:rsidR="003E5DC9" w:rsidRPr="00155709">
        <w:rPr>
          <w:rFonts w:ascii="Arial" w:hAnsi="Arial" w:cs="Arial"/>
          <w:b/>
          <w:sz w:val="22"/>
          <w:szCs w:val="22"/>
        </w:rPr>
        <w:t xml:space="preserve"> </w:t>
      </w:r>
      <w:r w:rsidR="003E5DC9" w:rsidRPr="00155709">
        <w:rPr>
          <w:rFonts w:ascii="Arial" w:hAnsi="Arial" w:cs="Arial"/>
          <w:sz w:val="22"/>
          <w:szCs w:val="22"/>
        </w:rPr>
        <w:t>two or more of the following: Host National Society, IFRC, PNS, and the ICRC.  Technical Committees are formed, as necessary, to achieving the objectives identified in the strategy for working in the country, and supporting the Host National Society.  Members of the Technical Committees report to their line managers who are represented in the Cooperation Management Group.  Technical Committee responsibilities include:</w:t>
      </w:r>
    </w:p>
    <w:p w14:paraId="49743A28" w14:textId="77777777" w:rsidR="00A74389" w:rsidRPr="00155709" w:rsidRDefault="003E5DC9" w:rsidP="00057054">
      <w:pPr>
        <w:pStyle w:val="6-bulletlist"/>
        <w:numPr>
          <w:ilvl w:val="0"/>
          <w:numId w:val="15"/>
        </w:numPr>
        <w:ind w:left="567" w:firstLine="567"/>
        <w:jc w:val="left"/>
        <w:rPr>
          <w:rFonts w:ascii="Arial" w:hAnsi="Arial" w:cs="Arial"/>
          <w:lang w:val="en-GB"/>
        </w:rPr>
      </w:pPr>
      <w:r w:rsidRPr="00155709">
        <w:rPr>
          <w:rFonts w:ascii="Arial" w:hAnsi="Arial" w:cs="Arial"/>
          <w:lang w:val="en-GB"/>
        </w:rPr>
        <w:t>Ensuring coherence between partners working in the same technical area</w:t>
      </w:r>
    </w:p>
    <w:p w14:paraId="49743A29" w14:textId="77777777" w:rsidR="00A74389" w:rsidRPr="00155709" w:rsidRDefault="003E5DC9" w:rsidP="00057054">
      <w:pPr>
        <w:pStyle w:val="6-bulletlist"/>
        <w:numPr>
          <w:ilvl w:val="0"/>
          <w:numId w:val="15"/>
        </w:numPr>
        <w:ind w:left="1418" w:hanging="284"/>
        <w:jc w:val="left"/>
        <w:rPr>
          <w:rFonts w:ascii="Arial" w:hAnsi="Arial" w:cs="Arial"/>
          <w:lang w:val="en-GB"/>
        </w:rPr>
      </w:pPr>
      <w:r w:rsidRPr="00155709">
        <w:rPr>
          <w:rFonts w:ascii="Arial" w:hAnsi="Arial" w:cs="Arial"/>
          <w:lang w:val="en-GB"/>
        </w:rPr>
        <w:t>Agreeing on and applying common standards for implementing the technical programme.</w:t>
      </w:r>
    </w:p>
    <w:p w14:paraId="49743A2A" w14:textId="77777777" w:rsidR="00A74389" w:rsidRPr="00155709" w:rsidRDefault="003E5DC9" w:rsidP="00057054">
      <w:pPr>
        <w:pStyle w:val="6-bulletlist"/>
        <w:numPr>
          <w:ilvl w:val="0"/>
          <w:numId w:val="15"/>
        </w:numPr>
        <w:ind w:left="1418" w:hanging="284"/>
        <w:jc w:val="left"/>
        <w:rPr>
          <w:rFonts w:ascii="Arial" w:hAnsi="Arial" w:cs="Arial"/>
          <w:lang w:val="en-GB"/>
        </w:rPr>
      </w:pPr>
      <w:r w:rsidRPr="00155709">
        <w:rPr>
          <w:rFonts w:ascii="Arial" w:hAnsi="Arial" w:cs="Arial"/>
        </w:rPr>
        <w:t xml:space="preserve">Addressing and supporting capacity building and/or organizational </w:t>
      </w:r>
      <w:r w:rsidRPr="00155709">
        <w:rPr>
          <w:rFonts w:ascii="Arial" w:hAnsi="Arial" w:cs="Arial"/>
          <w:lang w:val="en-GB"/>
        </w:rPr>
        <w:t>development wit</w:t>
      </w:r>
      <w:r w:rsidRPr="00155709">
        <w:rPr>
          <w:rFonts w:ascii="Arial" w:hAnsi="Arial" w:cs="Arial"/>
        </w:rPr>
        <w:t xml:space="preserve">h the Host National Society.  </w:t>
      </w:r>
    </w:p>
    <w:p w14:paraId="49743A2B" w14:textId="77777777" w:rsidR="00A74389" w:rsidRPr="00155709" w:rsidRDefault="003E5DC9" w:rsidP="00057054">
      <w:pPr>
        <w:pStyle w:val="6-bulletlist"/>
        <w:numPr>
          <w:ilvl w:val="0"/>
          <w:numId w:val="15"/>
        </w:numPr>
        <w:ind w:left="1418" w:hanging="284"/>
        <w:jc w:val="left"/>
        <w:rPr>
          <w:rFonts w:ascii="Arial" w:hAnsi="Arial" w:cs="Arial"/>
          <w:lang w:val="en-GB"/>
        </w:rPr>
      </w:pPr>
      <w:r w:rsidRPr="00155709">
        <w:rPr>
          <w:rFonts w:ascii="Arial" w:hAnsi="Arial" w:cs="Arial"/>
        </w:rPr>
        <w:t>Addressing integrated programming and cross cutting themes</w:t>
      </w:r>
    </w:p>
    <w:p w14:paraId="49743A2C" w14:textId="77777777" w:rsidR="00A74389" w:rsidRPr="00155709" w:rsidRDefault="00A74389" w:rsidP="00057054">
      <w:pPr>
        <w:pStyle w:val="MediumGrid1-Accent21"/>
        <w:ind w:left="0"/>
        <w:jc w:val="left"/>
        <w:rPr>
          <w:rFonts w:ascii="Arial" w:hAnsi="Arial" w:cs="Arial"/>
          <w:sz w:val="22"/>
          <w:szCs w:val="22"/>
        </w:rPr>
      </w:pPr>
    </w:p>
    <w:p w14:paraId="49743A2D" w14:textId="77777777" w:rsidR="00A74389" w:rsidRPr="00155709" w:rsidRDefault="003E5DC9" w:rsidP="00057054">
      <w:pPr>
        <w:pStyle w:val="MediumGrid1-Accent21"/>
        <w:ind w:left="0"/>
        <w:jc w:val="left"/>
        <w:rPr>
          <w:rFonts w:ascii="Arial" w:hAnsi="Arial" w:cs="Arial"/>
          <w:sz w:val="22"/>
          <w:szCs w:val="22"/>
        </w:rPr>
      </w:pPr>
      <w:r w:rsidRPr="00155709">
        <w:rPr>
          <w:rFonts w:ascii="Arial" w:hAnsi="Arial" w:cs="Arial"/>
          <w:b/>
          <w:sz w:val="22"/>
          <w:szCs w:val="22"/>
        </w:rPr>
        <w:t>Relevance for the Movement Coordination Agreement</w:t>
      </w:r>
      <w:r w:rsidRPr="00155709">
        <w:rPr>
          <w:rFonts w:ascii="Arial" w:hAnsi="Arial" w:cs="Arial"/>
          <w:sz w:val="22"/>
          <w:szCs w:val="22"/>
        </w:rPr>
        <w:t>:  The Technical Committees will not have an official role in the drafting of the agreement.  They may be requested to comment on drafts.</w:t>
      </w:r>
    </w:p>
    <w:p w14:paraId="49743A2E" w14:textId="77777777" w:rsidR="00A74389" w:rsidRPr="00155709" w:rsidRDefault="00A74389" w:rsidP="00057054">
      <w:pPr>
        <w:pStyle w:val="ListNumber"/>
        <w:numPr>
          <w:ilvl w:val="0"/>
          <w:numId w:val="0"/>
        </w:numPr>
        <w:rPr>
          <w:rFonts w:ascii="Arial" w:hAnsi="Arial" w:cs="Arial"/>
          <w:sz w:val="22"/>
          <w:szCs w:val="22"/>
          <w:lang w:val="en-GB"/>
        </w:rPr>
      </w:pPr>
    </w:p>
    <w:p w14:paraId="0EB6B8EE" w14:textId="77777777" w:rsidR="00300144" w:rsidRPr="00155709" w:rsidRDefault="00300144" w:rsidP="00057054">
      <w:pPr>
        <w:pStyle w:val="MediumGrid1-Accent21"/>
        <w:ind w:left="0"/>
        <w:jc w:val="left"/>
        <w:rPr>
          <w:rFonts w:ascii="Arial" w:hAnsi="Arial" w:cs="Arial"/>
          <w:b/>
          <w:sz w:val="22"/>
          <w:szCs w:val="22"/>
        </w:rPr>
      </w:pPr>
    </w:p>
    <w:p w14:paraId="12E12BE6" w14:textId="77777777" w:rsidR="00300144" w:rsidRPr="00155709" w:rsidRDefault="00300144" w:rsidP="00057054">
      <w:pPr>
        <w:pStyle w:val="MediumGrid1-Accent21"/>
        <w:ind w:left="0"/>
        <w:jc w:val="left"/>
        <w:rPr>
          <w:rFonts w:ascii="Arial" w:hAnsi="Arial" w:cs="Arial"/>
          <w:b/>
          <w:sz w:val="22"/>
          <w:szCs w:val="22"/>
        </w:rPr>
      </w:pPr>
    </w:p>
    <w:p w14:paraId="49743A2F" w14:textId="77777777" w:rsidR="00A74389" w:rsidRPr="00155709" w:rsidRDefault="003E5DC9" w:rsidP="00057054">
      <w:pPr>
        <w:pStyle w:val="MediumGrid1-Accent21"/>
        <w:ind w:left="0"/>
        <w:jc w:val="left"/>
        <w:rPr>
          <w:rFonts w:ascii="Arial" w:hAnsi="Arial" w:cs="Arial"/>
          <w:b/>
          <w:sz w:val="22"/>
          <w:szCs w:val="22"/>
        </w:rPr>
      </w:pPr>
      <w:r w:rsidRPr="00155709">
        <w:rPr>
          <w:rFonts w:ascii="Arial" w:hAnsi="Arial" w:cs="Arial"/>
          <w:b/>
          <w:sz w:val="22"/>
          <w:szCs w:val="22"/>
        </w:rPr>
        <w:t xml:space="preserve">3.2.2   Coordination activities:  </w:t>
      </w:r>
      <w:r w:rsidRPr="00155709">
        <w:rPr>
          <w:rFonts w:ascii="Arial" w:hAnsi="Arial" w:cs="Arial"/>
          <w:sz w:val="22"/>
          <w:szCs w:val="22"/>
        </w:rPr>
        <w:t>Working well together requires that partners meet face to</w:t>
      </w:r>
    </w:p>
    <w:p w14:paraId="49743A30" w14:textId="77777777" w:rsidR="00A74389" w:rsidRPr="00155709" w:rsidRDefault="003E5DC9" w:rsidP="00057054">
      <w:pPr>
        <w:pStyle w:val="MediumGrid1-Accent21"/>
        <w:ind w:left="0"/>
        <w:jc w:val="left"/>
        <w:rPr>
          <w:rFonts w:ascii="Arial" w:hAnsi="Arial" w:cs="Arial"/>
          <w:sz w:val="22"/>
          <w:szCs w:val="22"/>
        </w:rPr>
      </w:pPr>
      <w:r w:rsidRPr="00155709">
        <w:rPr>
          <w:rFonts w:ascii="Arial" w:hAnsi="Arial" w:cs="Arial"/>
          <w:sz w:val="22"/>
          <w:szCs w:val="22"/>
        </w:rPr>
        <w:t>face and that relevant information is shared consistently so that well-informed</w:t>
      </w:r>
    </w:p>
    <w:p w14:paraId="49743A31" w14:textId="77777777" w:rsidR="00A74389" w:rsidRPr="00155709" w:rsidRDefault="003E5DC9" w:rsidP="00057054">
      <w:pPr>
        <w:pStyle w:val="MediumGrid1-Accent21"/>
        <w:ind w:left="0"/>
        <w:jc w:val="left"/>
        <w:rPr>
          <w:rFonts w:ascii="Arial" w:hAnsi="Arial" w:cs="Arial"/>
          <w:sz w:val="22"/>
          <w:szCs w:val="22"/>
        </w:rPr>
      </w:pPr>
      <w:r w:rsidRPr="00155709">
        <w:rPr>
          <w:rFonts w:ascii="Arial" w:hAnsi="Arial" w:cs="Arial"/>
          <w:sz w:val="22"/>
          <w:szCs w:val="22"/>
        </w:rPr>
        <w:lastRenderedPageBreak/>
        <w:t>decisions are made. The following activities will help improve coordination and decision making:</w:t>
      </w:r>
    </w:p>
    <w:p w14:paraId="49743A32" w14:textId="77777777" w:rsidR="00A74389" w:rsidRPr="00155709" w:rsidRDefault="00A74389" w:rsidP="00057054">
      <w:pPr>
        <w:pStyle w:val="MediumGrid1-Accent21"/>
        <w:ind w:left="0" w:firstLine="720"/>
        <w:jc w:val="left"/>
        <w:rPr>
          <w:rFonts w:ascii="Arial" w:hAnsi="Arial" w:cs="Arial"/>
          <w:sz w:val="22"/>
          <w:szCs w:val="22"/>
        </w:rPr>
      </w:pPr>
    </w:p>
    <w:p w14:paraId="49743A33" w14:textId="7A91976B" w:rsidR="00A74389" w:rsidRPr="00155709" w:rsidRDefault="003E5DC9" w:rsidP="00057054">
      <w:pPr>
        <w:pStyle w:val="8-numberedlist"/>
        <w:widowControl/>
        <w:numPr>
          <w:ilvl w:val="0"/>
          <w:numId w:val="9"/>
        </w:numPr>
        <w:ind w:left="709" w:hanging="709"/>
        <w:jc w:val="left"/>
        <w:rPr>
          <w:rFonts w:ascii="Arial" w:hAnsi="Arial" w:cs="Arial"/>
        </w:rPr>
      </w:pPr>
      <w:r w:rsidRPr="00155709">
        <w:rPr>
          <w:rFonts w:ascii="Arial" w:hAnsi="Arial" w:cs="Arial"/>
          <w:b/>
          <w:lang w:val="en-GB"/>
        </w:rPr>
        <w:t>Partnership Coordination Meetings:</w:t>
      </w:r>
      <w:r w:rsidRPr="00155709">
        <w:rPr>
          <w:rFonts w:ascii="Arial" w:hAnsi="Arial" w:cs="Arial"/>
          <w:lang w:val="en-GB"/>
        </w:rPr>
        <w:t xml:space="preserve">  </w:t>
      </w:r>
      <w:r w:rsidRPr="00155709">
        <w:rPr>
          <w:rFonts w:ascii="Arial" w:hAnsi="Arial" w:cs="Arial"/>
        </w:rPr>
        <w:t>Coordination Meetings</w:t>
      </w:r>
      <w:r w:rsidR="00057054" w:rsidRPr="00155709">
        <w:rPr>
          <w:rFonts w:ascii="Arial" w:hAnsi="Arial" w:cs="Arial"/>
        </w:rPr>
        <w:t xml:space="preserve"> </w:t>
      </w:r>
      <w:r w:rsidRPr="00155709">
        <w:rPr>
          <w:rFonts w:ascii="Arial" w:hAnsi="Arial" w:cs="Arial"/>
        </w:rPr>
        <w:t>should be well-planned and documented. Based on the coordinat</w:t>
      </w:r>
      <w:r w:rsidR="00057054" w:rsidRPr="00155709">
        <w:rPr>
          <w:rFonts w:ascii="Arial" w:hAnsi="Arial" w:cs="Arial"/>
        </w:rPr>
        <w:t>ion structure (described above)</w:t>
      </w:r>
      <w:r w:rsidRPr="00155709">
        <w:rPr>
          <w:rFonts w:ascii="Arial" w:hAnsi="Arial" w:cs="Arial"/>
        </w:rPr>
        <w:t xml:space="preserve"> establish a set time for meetings where:</w:t>
      </w:r>
    </w:p>
    <w:p w14:paraId="49743A34" w14:textId="77777777" w:rsidR="00A74389" w:rsidRPr="00155709" w:rsidRDefault="003E5DC9" w:rsidP="00057054">
      <w:pPr>
        <w:pStyle w:val="8-numberedlist"/>
        <w:widowControl/>
        <w:numPr>
          <w:ilvl w:val="1"/>
          <w:numId w:val="9"/>
        </w:numPr>
        <w:ind w:left="1134" w:hanging="425"/>
        <w:jc w:val="left"/>
        <w:rPr>
          <w:rFonts w:ascii="Arial" w:hAnsi="Arial" w:cs="Arial"/>
        </w:rPr>
      </w:pPr>
      <w:r w:rsidRPr="00155709">
        <w:rPr>
          <w:rFonts w:ascii="Arial" w:hAnsi="Arial" w:cs="Arial"/>
        </w:rPr>
        <w:t>Clear objectives are set for each meeting.  Often meetings lose value because clear objectives and expected outcomes are not planned for.</w:t>
      </w:r>
    </w:p>
    <w:p w14:paraId="49743A35" w14:textId="77777777" w:rsidR="00A74389" w:rsidRPr="00155709" w:rsidRDefault="003E5DC9" w:rsidP="00057054">
      <w:pPr>
        <w:pStyle w:val="8-numberedlist"/>
        <w:widowControl/>
        <w:numPr>
          <w:ilvl w:val="1"/>
          <w:numId w:val="9"/>
        </w:numPr>
        <w:ind w:left="1134" w:hanging="425"/>
        <w:jc w:val="left"/>
        <w:rPr>
          <w:rFonts w:ascii="Arial" w:hAnsi="Arial" w:cs="Arial"/>
        </w:rPr>
      </w:pPr>
      <w:r w:rsidRPr="00155709">
        <w:rPr>
          <w:rFonts w:ascii="Arial" w:hAnsi="Arial" w:cs="Arial"/>
        </w:rPr>
        <w:t>Strategic, operational and technical objectives can be addressed and agreed.</w:t>
      </w:r>
    </w:p>
    <w:p w14:paraId="49743A36" w14:textId="77777777" w:rsidR="00A74389" w:rsidRPr="00155709" w:rsidRDefault="003E5DC9" w:rsidP="00057054">
      <w:pPr>
        <w:pStyle w:val="8-numberedlist"/>
        <w:widowControl/>
        <w:numPr>
          <w:ilvl w:val="1"/>
          <w:numId w:val="9"/>
        </w:numPr>
        <w:ind w:left="1134" w:hanging="425"/>
        <w:jc w:val="left"/>
        <w:rPr>
          <w:rFonts w:ascii="Arial" w:hAnsi="Arial" w:cs="Arial"/>
        </w:rPr>
      </w:pPr>
      <w:r w:rsidRPr="00155709">
        <w:rPr>
          <w:rFonts w:ascii="Arial" w:hAnsi="Arial" w:cs="Arial"/>
        </w:rPr>
        <w:t>Linkages and/or integration are made between the different types and levels of meetings leading to good management of development and/or relief processes.</w:t>
      </w:r>
    </w:p>
    <w:p w14:paraId="49743A37" w14:textId="77777777" w:rsidR="00A74389" w:rsidRPr="00155709" w:rsidRDefault="003E5DC9" w:rsidP="00057054">
      <w:pPr>
        <w:pStyle w:val="8-numberedlist"/>
        <w:widowControl/>
        <w:numPr>
          <w:ilvl w:val="1"/>
          <w:numId w:val="9"/>
        </w:numPr>
        <w:ind w:left="1134" w:hanging="425"/>
        <w:jc w:val="left"/>
        <w:rPr>
          <w:rFonts w:ascii="Arial" w:hAnsi="Arial" w:cs="Arial"/>
        </w:rPr>
      </w:pPr>
      <w:r w:rsidRPr="00155709">
        <w:rPr>
          <w:rFonts w:ascii="Arial" w:hAnsi="Arial" w:cs="Arial"/>
        </w:rPr>
        <w:t>Senior Management, at the Movement Platform level, ensures that the coordination process and mechanisms are monitored and adjusted accordingly to improve communication and strengthen cooperation.</w:t>
      </w:r>
    </w:p>
    <w:p w14:paraId="49743A38" w14:textId="77777777" w:rsidR="00A74389" w:rsidRPr="00155709" w:rsidRDefault="003E5DC9" w:rsidP="00057054">
      <w:pPr>
        <w:pStyle w:val="8-numberedlist"/>
        <w:widowControl/>
        <w:numPr>
          <w:ilvl w:val="1"/>
          <w:numId w:val="9"/>
        </w:numPr>
        <w:ind w:left="1134" w:hanging="425"/>
        <w:jc w:val="left"/>
        <w:rPr>
          <w:rFonts w:ascii="Arial" w:hAnsi="Arial" w:cs="Arial"/>
        </w:rPr>
      </w:pPr>
      <w:r w:rsidRPr="00155709">
        <w:rPr>
          <w:rFonts w:ascii="Arial" w:hAnsi="Arial" w:cs="Arial"/>
        </w:rPr>
        <w:t>Clear outcomes, with key decisions, are documented and used as a basis for monitoring program/operational progress.  Allow for some meetings to be informal and held during meals, coffee/tea, etc.  This may be helpful in providing a more relaxed environment for valuable discussion.</w:t>
      </w:r>
    </w:p>
    <w:p w14:paraId="49743A39" w14:textId="77777777" w:rsidR="00A74389" w:rsidRPr="00155709" w:rsidRDefault="00A74389" w:rsidP="00057054">
      <w:pPr>
        <w:pStyle w:val="ListNumber"/>
        <w:numPr>
          <w:ilvl w:val="0"/>
          <w:numId w:val="0"/>
        </w:numPr>
        <w:ind w:left="720"/>
        <w:rPr>
          <w:rFonts w:ascii="Arial" w:hAnsi="Arial" w:cs="Arial"/>
          <w:sz w:val="22"/>
          <w:szCs w:val="22"/>
          <w:lang w:val="en-GB"/>
        </w:rPr>
      </w:pPr>
    </w:p>
    <w:p w14:paraId="49743A3A" w14:textId="77777777" w:rsidR="00A74389" w:rsidRPr="00155709" w:rsidRDefault="00A74389" w:rsidP="00057054">
      <w:pPr>
        <w:pStyle w:val="ListNumber"/>
        <w:numPr>
          <w:ilvl w:val="0"/>
          <w:numId w:val="0"/>
        </w:numPr>
        <w:rPr>
          <w:rFonts w:ascii="Arial" w:hAnsi="Arial" w:cs="Arial"/>
          <w:sz w:val="22"/>
          <w:szCs w:val="22"/>
          <w:lang w:val="en-GB"/>
        </w:rPr>
      </w:pPr>
    </w:p>
    <w:p w14:paraId="49743A3B" w14:textId="77777777"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sz w:val="22"/>
          <w:szCs w:val="22"/>
          <w:lang w:val="en-GB"/>
        </w:rPr>
        <w:t xml:space="preserve">The above will be achieved through partners meeting to </w:t>
      </w:r>
      <w:proofErr w:type="spellStart"/>
      <w:r w:rsidRPr="00155709">
        <w:rPr>
          <w:rFonts w:ascii="Arial" w:hAnsi="Arial" w:cs="Arial"/>
          <w:sz w:val="22"/>
          <w:szCs w:val="22"/>
          <w:lang w:val="en-GB"/>
        </w:rPr>
        <w:t>analyzing</w:t>
      </w:r>
      <w:proofErr w:type="spellEnd"/>
      <w:r w:rsidRPr="00155709">
        <w:rPr>
          <w:rFonts w:ascii="Arial" w:hAnsi="Arial" w:cs="Arial"/>
          <w:sz w:val="22"/>
          <w:szCs w:val="22"/>
          <w:lang w:val="en-GB"/>
        </w:rPr>
        <w:t>, coming to a consensus, and committing to a way forward.  The following sections describe how this can be achieved.</w:t>
      </w:r>
    </w:p>
    <w:p w14:paraId="49743A3C" w14:textId="77777777" w:rsidR="00A74389" w:rsidRPr="00155709" w:rsidRDefault="00A74389" w:rsidP="00057054">
      <w:pPr>
        <w:pStyle w:val="MediumGrid1-Accent21"/>
        <w:ind w:left="0" w:firstLine="720"/>
        <w:jc w:val="left"/>
        <w:rPr>
          <w:rFonts w:ascii="Arial" w:hAnsi="Arial" w:cs="Arial"/>
          <w:sz w:val="22"/>
          <w:szCs w:val="22"/>
        </w:rPr>
      </w:pPr>
    </w:p>
    <w:p w14:paraId="49743A3D" w14:textId="77777777" w:rsidR="00A74389" w:rsidRPr="00155709" w:rsidRDefault="003E5DC9" w:rsidP="00057054">
      <w:pPr>
        <w:pStyle w:val="8-numberedlist"/>
        <w:widowControl/>
        <w:numPr>
          <w:ilvl w:val="0"/>
          <w:numId w:val="9"/>
        </w:numPr>
        <w:ind w:left="709" w:hanging="709"/>
        <w:jc w:val="left"/>
        <w:rPr>
          <w:rFonts w:ascii="Arial" w:hAnsi="Arial" w:cs="Arial"/>
        </w:rPr>
      </w:pPr>
      <w:r w:rsidRPr="00155709">
        <w:rPr>
          <w:rFonts w:ascii="Arial" w:hAnsi="Arial" w:cs="Arial"/>
          <w:b/>
        </w:rPr>
        <w:t>Anticipating coordination needs</w:t>
      </w:r>
      <w:r w:rsidRPr="00155709">
        <w:rPr>
          <w:rFonts w:ascii="Arial" w:hAnsi="Arial" w:cs="Arial"/>
        </w:rPr>
        <w:t xml:space="preserve">:  Identify partners’ coordination needs as early as possible in the assessment, planning, implementation, monitoring, reporting, and evaluation phases such that programme objectives are met in a coherent and complementary manner.  </w:t>
      </w:r>
    </w:p>
    <w:p w14:paraId="49743A3E" w14:textId="77777777" w:rsidR="00A74389" w:rsidRPr="00155709" w:rsidRDefault="003E5DC9" w:rsidP="00057054">
      <w:pPr>
        <w:pStyle w:val="8-numberedlist"/>
        <w:widowControl/>
        <w:numPr>
          <w:ilvl w:val="0"/>
          <w:numId w:val="9"/>
        </w:numPr>
        <w:ind w:left="709" w:hanging="709"/>
        <w:jc w:val="left"/>
        <w:rPr>
          <w:rFonts w:ascii="Arial" w:hAnsi="Arial" w:cs="Arial"/>
        </w:rPr>
      </w:pPr>
      <w:r w:rsidRPr="00155709">
        <w:rPr>
          <w:rFonts w:ascii="Arial" w:hAnsi="Arial" w:cs="Arial"/>
          <w:b/>
        </w:rPr>
        <w:t>Information-sharing</w:t>
      </w:r>
      <w:r w:rsidRPr="00155709">
        <w:rPr>
          <w:rFonts w:ascii="Arial" w:hAnsi="Arial" w:cs="Arial"/>
        </w:rPr>
        <w:t>: Establish different means nationally, regionally and internationally to share a variety of information. Verbal and written communication is essential and should be done through:</w:t>
      </w:r>
    </w:p>
    <w:p w14:paraId="49743A3F" w14:textId="77777777" w:rsidR="00A74389" w:rsidRPr="00155709" w:rsidRDefault="003E5DC9" w:rsidP="00057054">
      <w:pPr>
        <w:pStyle w:val="8-numberedlist"/>
        <w:widowControl/>
        <w:numPr>
          <w:ilvl w:val="1"/>
          <w:numId w:val="9"/>
        </w:numPr>
        <w:jc w:val="left"/>
        <w:rPr>
          <w:rFonts w:ascii="Arial" w:hAnsi="Arial" w:cs="Arial"/>
        </w:rPr>
      </w:pPr>
      <w:r w:rsidRPr="00155709">
        <w:rPr>
          <w:rFonts w:ascii="Arial" w:hAnsi="Arial" w:cs="Arial"/>
        </w:rPr>
        <w:t>regular meetings established in the MCF</w:t>
      </w:r>
    </w:p>
    <w:p w14:paraId="49743A40" w14:textId="77777777" w:rsidR="00A74389" w:rsidRPr="00155709" w:rsidRDefault="003E5DC9" w:rsidP="00057054">
      <w:pPr>
        <w:pStyle w:val="8-numberedlist"/>
        <w:widowControl/>
        <w:numPr>
          <w:ilvl w:val="1"/>
          <w:numId w:val="9"/>
        </w:numPr>
        <w:jc w:val="left"/>
        <w:rPr>
          <w:rFonts w:ascii="Arial" w:hAnsi="Arial" w:cs="Arial"/>
        </w:rPr>
      </w:pPr>
      <w:r w:rsidRPr="00155709">
        <w:rPr>
          <w:rFonts w:ascii="Arial" w:hAnsi="Arial" w:cs="Arial"/>
        </w:rPr>
        <w:t>standard operations/programme updates</w:t>
      </w:r>
    </w:p>
    <w:p w14:paraId="49743A41" w14:textId="77777777" w:rsidR="00A74389" w:rsidRPr="00155709" w:rsidRDefault="003E5DC9" w:rsidP="00057054">
      <w:pPr>
        <w:pStyle w:val="8-numberedlist"/>
        <w:widowControl/>
        <w:numPr>
          <w:ilvl w:val="1"/>
          <w:numId w:val="9"/>
        </w:numPr>
        <w:jc w:val="left"/>
        <w:rPr>
          <w:rFonts w:ascii="Arial" w:hAnsi="Arial" w:cs="Arial"/>
        </w:rPr>
      </w:pPr>
      <w:r w:rsidRPr="00155709">
        <w:rPr>
          <w:rFonts w:ascii="Arial" w:hAnsi="Arial" w:cs="Arial"/>
        </w:rPr>
        <w:t>e-mail lists, teleconferences, websites and other RC/RC electronic information tools</w:t>
      </w:r>
    </w:p>
    <w:p w14:paraId="49743A42" w14:textId="77777777" w:rsidR="00A74389" w:rsidRPr="00155709" w:rsidRDefault="003E5DC9" w:rsidP="00057054">
      <w:pPr>
        <w:pStyle w:val="8-numberedlist"/>
        <w:widowControl/>
        <w:numPr>
          <w:ilvl w:val="1"/>
          <w:numId w:val="9"/>
        </w:numPr>
        <w:jc w:val="left"/>
        <w:rPr>
          <w:rFonts w:ascii="Arial" w:hAnsi="Arial" w:cs="Arial"/>
        </w:rPr>
      </w:pPr>
      <w:r w:rsidRPr="00155709">
        <w:rPr>
          <w:rFonts w:ascii="Arial" w:hAnsi="Arial" w:cs="Arial"/>
        </w:rPr>
        <w:t>Ensuring that all RC/RC partners have access to updated information regarding capacity building processes and/or disaster management including both response and recovery.  This enables more effective participation and support to the Host National Society in the operation.</w:t>
      </w:r>
    </w:p>
    <w:p w14:paraId="49743A43" w14:textId="77777777" w:rsidR="00A74389" w:rsidRPr="00155709" w:rsidRDefault="003E5DC9" w:rsidP="00057054">
      <w:pPr>
        <w:pStyle w:val="8-numberedlist"/>
        <w:widowControl/>
        <w:numPr>
          <w:ilvl w:val="0"/>
          <w:numId w:val="9"/>
        </w:numPr>
        <w:ind w:left="709" w:hanging="709"/>
        <w:jc w:val="left"/>
        <w:rPr>
          <w:rFonts w:ascii="Arial" w:hAnsi="Arial" w:cs="Arial"/>
        </w:rPr>
      </w:pPr>
      <w:r w:rsidRPr="00155709">
        <w:rPr>
          <w:rFonts w:ascii="Arial" w:hAnsi="Arial" w:cs="Arial"/>
          <w:b/>
        </w:rPr>
        <w:t>Problem solving</w:t>
      </w:r>
      <w:r w:rsidRPr="00155709">
        <w:rPr>
          <w:rFonts w:ascii="Arial" w:hAnsi="Arial" w:cs="Arial"/>
        </w:rPr>
        <w:t>:  Agreeing on programming and operational activities between Movement components requires that all issues are addressed in a transparent manner as they arise.  To ensure a coherent and complementary approach to work being carried out, identify the steps necessary to solve problems that could hinder smooth coordination if not resolved.  It is recommended that problems be solved as close to the issue as possible and only be addressed at higher levels when necessary.</w:t>
      </w:r>
    </w:p>
    <w:p w14:paraId="49743A44" w14:textId="77777777" w:rsidR="00A74389" w:rsidRPr="00155709" w:rsidRDefault="00A74389" w:rsidP="00057054">
      <w:pPr>
        <w:pStyle w:val="MediumGrid1-Accent21"/>
        <w:ind w:left="0"/>
        <w:jc w:val="left"/>
        <w:rPr>
          <w:rFonts w:ascii="Arial" w:hAnsi="Arial" w:cs="Arial"/>
          <w:b/>
          <w:sz w:val="22"/>
          <w:szCs w:val="22"/>
        </w:rPr>
      </w:pPr>
    </w:p>
    <w:p w14:paraId="49743A45" w14:textId="77777777"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b/>
          <w:sz w:val="22"/>
          <w:szCs w:val="22"/>
          <w:lang w:val="en-GB"/>
        </w:rPr>
        <w:t>3.2.3 Strategic Coordination Documents:</w:t>
      </w:r>
      <w:r w:rsidRPr="00155709">
        <w:rPr>
          <w:rFonts w:ascii="Arial" w:hAnsi="Arial" w:cs="Arial"/>
          <w:sz w:val="22"/>
          <w:szCs w:val="22"/>
          <w:lang w:val="en-GB"/>
        </w:rPr>
        <w:t xml:space="preserve"> Use the following policies, strategies, guidelines to promote </w:t>
      </w:r>
      <w:r w:rsidRPr="00155709">
        <w:rPr>
          <w:rFonts w:ascii="Arial" w:hAnsi="Arial" w:cs="Arial"/>
          <w:i/>
          <w:sz w:val="22"/>
          <w:szCs w:val="22"/>
          <w:lang w:val="en-GB"/>
        </w:rPr>
        <w:t>effective coordination</w:t>
      </w:r>
      <w:r w:rsidRPr="00155709">
        <w:rPr>
          <w:rFonts w:ascii="Arial" w:hAnsi="Arial" w:cs="Arial"/>
          <w:sz w:val="22"/>
          <w:szCs w:val="22"/>
          <w:lang w:val="en-GB"/>
        </w:rPr>
        <w:t xml:space="preserve"> and </w:t>
      </w:r>
      <w:r w:rsidRPr="00155709">
        <w:rPr>
          <w:rFonts w:ascii="Arial" w:hAnsi="Arial" w:cs="Arial"/>
          <w:i/>
          <w:sz w:val="22"/>
          <w:szCs w:val="22"/>
          <w:lang w:val="en-GB"/>
        </w:rPr>
        <w:t>working together</w:t>
      </w:r>
      <w:r w:rsidRPr="00155709">
        <w:rPr>
          <w:rFonts w:ascii="Arial" w:hAnsi="Arial" w:cs="Arial"/>
          <w:sz w:val="22"/>
          <w:szCs w:val="22"/>
          <w:lang w:val="en-GB"/>
        </w:rPr>
        <w:t xml:space="preserve"> when establishing coordination mechanisms:</w:t>
      </w:r>
    </w:p>
    <w:p w14:paraId="49743A46" w14:textId="77777777" w:rsidR="00A74389" w:rsidRPr="00155709" w:rsidRDefault="00A74389" w:rsidP="00057054">
      <w:pPr>
        <w:pStyle w:val="ListNumber"/>
        <w:numPr>
          <w:ilvl w:val="0"/>
          <w:numId w:val="0"/>
        </w:numPr>
        <w:rPr>
          <w:rFonts w:ascii="Arial" w:hAnsi="Arial" w:cs="Arial"/>
          <w:sz w:val="22"/>
          <w:szCs w:val="22"/>
          <w:lang w:val="en-GB"/>
        </w:rPr>
      </w:pPr>
    </w:p>
    <w:p w14:paraId="49743A47"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Code for Good Partnership (2009)</w:t>
      </w:r>
    </w:p>
    <w:p w14:paraId="49743A48"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Strategy for the Movement (2005)</w:t>
      </w:r>
    </w:p>
    <w:p w14:paraId="49743A49"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Seville Agreement (1997) and Supplementary Measures (2005)</w:t>
      </w:r>
    </w:p>
    <w:p w14:paraId="49743A4A"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Policy on THE ICRC Cooperation with National Societies (2003)</w:t>
      </w:r>
    </w:p>
    <w:p w14:paraId="49743A4B"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Federation Development Cooperation Policy (1997)</w:t>
      </w:r>
    </w:p>
    <w:p w14:paraId="49743A4C"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Principles and Rules for Red Cross and Red Crescent Disaster Relief (1995)</w:t>
      </w:r>
    </w:p>
    <w:p w14:paraId="49743A4D"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The Federation’s Strategy 2020 (2009)</w:t>
      </w:r>
    </w:p>
    <w:p w14:paraId="49743A4E"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Host National Society Strategic Development Plan</w:t>
      </w:r>
    </w:p>
    <w:p w14:paraId="49743A4F"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Cooperation Agreement Strategy Guidelines (2007)</w:t>
      </w:r>
    </w:p>
    <w:p w14:paraId="49743A50" w14:textId="77777777" w:rsidR="00A74389" w:rsidRPr="00155709" w:rsidRDefault="003E5DC9" w:rsidP="00057054">
      <w:pPr>
        <w:pStyle w:val="6-bulletlist"/>
        <w:widowControl/>
        <w:numPr>
          <w:ilvl w:val="0"/>
          <w:numId w:val="21"/>
        </w:numPr>
        <w:jc w:val="left"/>
        <w:rPr>
          <w:rFonts w:ascii="Arial" w:hAnsi="Arial" w:cs="Arial"/>
        </w:rPr>
      </w:pPr>
      <w:r w:rsidRPr="00155709">
        <w:rPr>
          <w:rFonts w:ascii="Arial" w:hAnsi="Arial" w:cs="Arial"/>
        </w:rPr>
        <w:t>Operational Alliances Guidelines (2009)</w:t>
      </w:r>
    </w:p>
    <w:p w14:paraId="49743A51" w14:textId="77777777" w:rsidR="00A74389" w:rsidRPr="00155709" w:rsidRDefault="003E5DC9" w:rsidP="00057054">
      <w:pPr>
        <w:pStyle w:val="6-bulletlist"/>
        <w:widowControl/>
        <w:numPr>
          <w:ilvl w:val="0"/>
          <w:numId w:val="21"/>
        </w:numPr>
        <w:jc w:val="left"/>
        <w:rPr>
          <w:rFonts w:ascii="Arial" w:hAnsi="Arial" w:cs="Arial"/>
          <w:highlight w:val="yellow"/>
        </w:rPr>
      </w:pPr>
      <w:r w:rsidRPr="00155709">
        <w:rPr>
          <w:rFonts w:ascii="Arial" w:hAnsi="Arial" w:cs="Arial"/>
          <w:i/>
          <w:highlight w:val="yellow"/>
        </w:rPr>
        <w:t>Draft</w:t>
      </w:r>
      <w:r w:rsidRPr="00155709">
        <w:rPr>
          <w:rFonts w:ascii="Arial" w:hAnsi="Arial" w:cs="Arial"/>
          <w:highlight w:val="yellow"/>
        </w:rPr>
        <w:t xml:space="preserve"> Federation Handbook on Coordination:  Working Together in International Disaster Response (2010)</w:t>
      </w:r>
    </w:p>
    <w:p w14:paraId="49743A52" w14:textId="77777777" w:rsidR="00A74389" w:rsidRPr="00155709" w:rsidRDefault="00A74389" w:rsidP="00057054">
      <w:pPr>
        <w:pStyle w:val="ListNumber"/>
        <w:numPr>
          <w:ilvl w:val="0"/>
          <w:numId w:val="0"/>
        </w:numPr>
        <w:rPr>
          <w:rFonts w:ascii="Arial" w:hAnsi="Arial" w:cs="Arial"/>
          <w:sz w:val="22"/>
          <w:szCs w:val="22"/>
          <w:lang w:val="en-GB"/>
        </w:rPr>
      </w:pPr>
    </w:p>
    <w:p w14:paraId="49743A53" w14:textId="3DDF887E"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b/>
          <w:sz w:val="22"/>
          <w:szCs w:val="22"/>
          <w:lang w:val="en-GB"/>
        </w:rPr>
        <w:t>3.3 Developing</w:t>
      </w:r>
      <w:r w:rsidRPr="00155709">
        <w:rPr>
          <w:rFonts w:ascii="Arial" w:hAnsi="Arial" w:cs="Arial"/>
          <w:b/>
          <w:i/>
          <w:sz w:val="22"/>
          <w:szCs w:val="22"/>
          <w:lang w:val="en-GB"/>
        </w:rPr>
        <w:t xml:space="preserve"> the Movement Coordination Agreement:</w:t>
      </w:r>
      <w:r w:rsidRPr="00155709">
        <w:rPr>
          <w:rFonts w:ascii="Arial" w:hAnsi="Arial" w:cs="Arial"/>
          <w:sz w:val="22"/>
          <w:szCs w:val="22"/>
          <w:lang w:val="en-GB"/>
        </w:rPr>
        <w:t xml:space="preserve">  the following steps should be followed in moving towards concluding an MCA </w:t>
      </w:r>
      <w:r w:rsidRPr="00155709">
        <w:rPr>
          <w:rFonts w:ascii="Arial" w:hAnsi="Arial" w:cs="Arial"/>
          <w:i/>
          <w:sz w:val="22"/>
          <w:szCs w:val="22"/>
          <w:lang w:val="en-GB"/>
        </w:rPr>
        <w:t>noting</w:t>
      </w:r>
      <w:r w:rsidRPr="00155709">
        <w:rPr>
          <w:rFonts w:ascii="Arial" w:hAnsi="Arial" w:cs="Arial"/>
          <w:sz w:val="22"/>
          <w:szCs w:val="22"/>
          <w:lang w:val="en-GB"/>
        </w:rPr>
        <w:t xml:space="preserve"> that the decision to develop an MCA will be made at the Movement Platform level, and, the work to draft it will be done at the Cooperation Management Group level.  Therefore, it is essential that a coordination structure such as the </w:t>
      </w:r>
      <w:r w:rsidR="00057054" w:rsidRPr="00155709">
        <w:rPr>
          <w:rFonts w:ascii="Arial" w:hAnsi="Arial" w:cs="Arial"/>
          <w:sz w:val="22"/>
          <w:szCs w:val="22"/>
          <w:lang w:val="en-GB"/>
        </w:rPr>
        <w:t>Movement Coordination Framework</w:t>
      </w:r>
      <w:r w:rsidRPr="00155709">
        <w:rPr>
          <w:rFonts w:ascii="Arial" w:hAnsi="Arial" w:cs="Arial"/>
          <w:sz w:val="22"/>
          <w:szCs w:val="22"/>
          <w:lang w:val="en-GB"/>
        </w:rPr>
        <w:t xml:space="preserve"> is in place to facilitate the development of the MCA.  Through this process and while programme/operational decisions are being made, partner responsibilities will emerge from discussions a</w:t>
      </w:r>
      <w:r w:rsidR="00057054" w:rsidRPr="00155709">
        <w:rPr>
          <w:rFonts w:ascii="Arial" w:hAnsi="Arial" w:cs="Arial"/>
          <w:sz w:val="22"/>
          <w:szCs w:val="22"/>
          <w:lang w:val="en-GB"/>
        </w:rPr>
        <w:t>nd decisions resulting from the</w:t>
      </w:r>
      <w:r w:rsidRPr="00155709">
        <w:rPr>
          <w:rFonts w:ascii="Arial" w:hAnsi="Arial" w:cs="Arial"/>
          <w:sz w:val="22"/>
          <w:szCs w:val="22"/>
          <w:lang w:val="en-GB"/>
        </w:rPr>
        <w:t xml:space="preserve"> Cooperation Management Group and Technical Committee level meetings.  </w:t>
      </w:r>
    </w:p>
    <w:p w14:paraId="49743A54" w14:textId="77777777" w:rsidR="00A74389" w:rsidRPr="00155709" w:rsidRDefault="00A74389" w:rsidP="00057054">
      <w:pPr>
        <w:pStyle w:val="ListNumber"/>
        <w:numPr>
          <w:ilvl w:val="0"/>
          <w:numId w:val="0"/>
        </w:numPr>
        <w:rPr>
          <w:rFonts w:ascii="Arial" w:hAnsi="Arial" w:cs="Arial"/>
          <w:sz w:val="22"/>
          <w:szCs w:val="22"/>
          <w:lang w:val="en-GB"/>
        </w:rPr>
      </w:pPr>
    </w:p>
    <w:p w14:paraId="49743A55" w14:textId="77777777" w:rsidR="00A74389" w:rsidRPr="00155709" w:rsidRDefault="003E5DC9" w:rsidP="00057054">
      <w:pPr>
        <w:pStyle w:val="ListNumber"/>
        <w:numPr>
          <w:ilvl w:val="0"/>
          <w:numId w:val="0"/>
        </w:numPr>
        <w:rPr>
          <w:rFonts w:ascii="Arial" w:hAnsi="Arial" w:cs="Arial"/>
          <w:sz w:val="22"/>
          <w:szCs w:val="22"/>
          <w:lang w:val="en-GB"/>
        </w:rPr>
      </w:pPr>
      <w:r w:rsidRPr="00155709">
        <w:rPr>
          <w:rFonts w:ascii="Arial" w:hAnsi="Arial" w:cs="Arial"/>
          <w:b/>
          <w:sz w:val="22"/>
          <w:szCs w:val="22"/>
          <w:lang w:val="en-GB"/>
        </w:rPr>
        <w:t>3.3.1 Key steps to be considered:</w:t>
      </w:r>
    </w:p>
    <w:p w14:paraId="49743A56" w14:textId="77777777" w:rsidR="00A74389" w:rsidRPr="00155709" w:rsidRDefault="00A74389" w:rsidP="00057054">
      <w:pPr>
        <w:pStyle w:val="ListNumber"/>
        <w:numPr>
          <w:ilvl w:val="0"/>
          <w:numId w:val="0"/>
        </w:numPr>
        <w:rPr>
          <w:rFonts w:ascii="Arial" w:hAnsi="Arial" w:cs="Arial"/>
          <w:sz w:val="22"/>
          <w:szCs w:val="22"/>
          <w:lang w:val="en-GB"/>
        </w:rPr>
      </w:pPr>
    </w:p>
    <w:p w14:paraId="49743A57" w14:textId="77777777" w:rsidR="00A74389" w:rsidRPr="00155709" w:rsidRDefault="003E5DC9" w:rsidP="00057054">
      <w:pPr>
        <w:pStyle w:val="ListNumber"/>
        <w:numPr>
          <w:ilvl w:val="0"/>
          <w:numId w:val="11"/>
        </w:numPr>
        <w:rPr>
          <w:rFonts w:ascii="Arial" w:hAnsi="Arial" w:cs="Arial"/>
          <w:sz w:val="22"/>
          <w:szCs w:val="22"/>
          <w:lang w:val="en-GB"/>
        </w:rPr>
      </w:pPr>
      <w:r w:rsidRPr="00155709">
        <w:rPr>
          <w:rFonts w:ascii="Arial" w:hAnsi="Arial" w:cs="Arial"/>
          <w:sz w:val="22"/>
          <w:szCs w:val="22"/>
          <w:lang w:val="en-GB"/>
        </w:rPr>
        <w:t xml:space="preserve">There must be both a willingness and commitment to </w:t>
      </w:r>
      <w:proofErr w:type="gramStart"/>
      <w:r w:rsidRPr="00155709">
        <w:rPr>
          <w:rFonts w:ascii="Arial" w:hAnsi="Arial" w:cs="Arial"/>
          <w:sz w:val="22"/>
          <w:szCs w:val="22"/>
          <w:lang w:val="en-GB"/>
        </w:rPr>
        <w:t>collaborate together</w:t>
      </w:r>
      <w:proofErr w:type="gramEnd"/>
      <w:r w:rsidRPr="00155709">
        <w:rPr>
          <w:rFonts w:ascii="Arial" w:hAnsi="Arial" w:cs="Arial"/>
          <w:sz w:val="22"/>
          <w:szCs w:val="22"/>
          <w:lang w:val="en-GB"/>
        </w:rPr>
        <w:t xml:space="preserve"> on an on-going basis to build trust, allow for transparency, and to value equally the contributions of each partner.</w:t>
      </w:r>
    </w:p>
    <w:p w14:paraId="49743A58" w14:textId="3D7CC50C" w:rsidR="00A74389" w:rsidRPr="00155709" w:rsidRDefault="00057054" w:rsidP="00057054">
      <w:pPr>
        <w:pStyle w:val="ListNumber"/>
        <w:numPr>
          <w:ilvl w:val="0"/>
          <w:numId w:val="11"/>
        </w:numPr>
        <w:rPr>
          <w:rFonts w:ascii="Arial" w:hAnsi="Arial" w:cs="Arial"/>
          <w:sz w:val="22"/>
          <w:szCs w:val="22"/>
          <w:lang w:val="en-GB"/>
        </w:rPr>
      </w:pPr>
      <w:r w:rsidRPr="00155709">
        <w:rPr>
          <w:rFonts w:ascii="Arial" w:hAnsi="Arial" w:cs="Arial"/>
          <w:sz w:val="22"/>
          <w:szCs w:val="22"/>
          <w:lang w:val="en-GB"/>
        </w:rPr>
        <w:t xml:space="preserve">All </w:t>
      </w:r>
      <w:r w:rsidR="003E5DC9" w:rsidRPr="00155709">
        <w:rPr>
          <w:rFonts w:ascii="Arial" w:hAnsi="Arial" w:cs="Arial"/>
          <w:sz w:val="22"/>
          <w:szCs w:val="22"/>
          <w:lang w:val="en-GB"/>
        </w:rPr>
        <w:t>partners must be aware of Movement policy and strategy and key decisions directly related to country-level cooperation and coordination.</w:t>
      </w:r>
    </w:p>
    <w:p w14:paraId="49743A59" w14:textId="77777777" w:rsidR="00A74389" w:rsidRPr="00155709" w:rsidRDefault="003E5DC9" w:rsidP="00057054">
      <w:pPr>
        <w:pStyle w:val="ListNumber"/>
        <w:numPr>
          <w:ilvl w:val="0"/>
          <w:numId w:val="11"/>
        </w:numPr>
        <w:rPr>
          <w:rFonts w:ascii="Arial" w:hAnsi="Arial" w:cs="Arial"/>
          <w:sz w:val="22"/>
          <w:szCs w:val="22"/>
          <w:lang w:val="en-GB"/>
        </w:rPr>
      </w:pPr>
      <w:r w:rsidRPr="00155709">
        <w:rPr>
          <w:rFonts w:ascii="Arial" w:hAnsi="Arial" w:cs="Arial"/>
          <w:sz w:val="22"/>
          <w:szCs w:val="22"/>
          <w:lang w:val="en-GB"/>
        </w:rPr>
        <w:t xml:space="preserve">Normally, the process does not happen within just a few weeks; it is recommended that the process takes place over several months </w:t>
      </w:r>
      <w:proofErr w:type="gramStart"/>
      <w:r w:rsidRPr="00155709">
        <w:rPr>
          <w:rFonts w:ascii="Arial" w:hAnsi="Arial" w:cs="Arial"/>
          <w:sz w:val="22"/>
          <w:szCs w:val="22"/>
          <w:lang w:val="en-GB"/>
        </w:rPr>
        <w:t>in order for</w:t>
      </w:r>
      <w:proofErr w:type="gramEnd"/>
      <w:r w:rsidRPr="00155709">
        <w:rPr>
          <w:rFonts w:ascii="Arial" w:hAnsi="Arial" w:cs="Arial"/>
          <w:sz w:val="22"/>
          <w:szCs w:val="22"/>
          <w:lang w:val="en-GB"/>
        </w:rPr>
        <w:t xml:space="preserve"> relationships and common understandings to be developed.</w:t>
      </w:r>
    </w:p>
    <w:p w14:paraId="49743A5A" w14:textId="77777777" w:rsidR="00A74389" w:rsidRPr="00155709" w:rsidRDefault="003E5DC9" w:rsidP="00057054">
      <w:pPr>
        <w:pStyle w:val="ListNumber"/>
        <w:numPr>
          <w:ilvl w:val="0"/>
          <w:numId w:val="11"/>
        </w:numPr>
        <w:rPr>
          <w:rFonts w:ascii="Arial" w:hAnsi="Arial" w:cs="Arial"/>
          <w:sz w:val="22"/>
          <w:szCs w:val="22"/>
          <w:lang w:val="en-GB"/>
        </w:rPr>
      </w:pPr>
      <w:proofErr w:type="gramStart"/>
      <w:r w:rsidRPr="00155709">
        <w:rPr>
          <w:rFonts w:ascii="Arial" w:hAnsi="Arial" w:cs="Arial"/>
          <w:sz w:val="22"/>
          <w:szCs w:val="22"/>
          <w:lang w:val="en-GB"/>
        </w:rPr>
        <w:t>In order to</w:t>
      </w:r>
      <w:proofErr w:type="gramEnd"/>
      <w:r w:rsidRPr="00155709">
        <w:rPr>
          <w:rFonts w:ascii="Arial" w:hAnsi="Arial" w:cs="Arial"/>
          <w:sz w:val="22"/>
          <w:szCs w:val="22"/>
          <w:lang w:val="en-GB"/>
        </w:rPr>
        <w:t xml:space="preserve"> effectively utilize the MCA template, a series of coordination meetings must take place to consider, discuss and make decisions on the following:</w:t>
      </w:r>
    </w:p>
    <w:p w14:paraId="49743A5B" w14:textId="77777777" w:rsidR="00A74389" w:rsidRPr="00155709" w:rsidRDefault="00A74389" w:rsidP="00057054">
      <w:pPr>
        <w:pStyle w:val="6-bulletlist"/>
        <w:widowControl/>
        <w:numPr>
          <w:ilvl w:val="0"/>
          <w:numId w:val="0"/>
        </w:numPr>
        <w:jc w:val="left"/>
        <w:rPr>
          <w:rFonts w:ascii="Arial" w:hAnsi="Arial" w:cs="Arial"/>
          <w:b/>
          <w:lang w:val="en-GB"/>
        </w:rPr>
      </w:pPr>
    </w:p>
    <w:p w14:paraId="49743A5C" w14:textId="77777777" w:rsidR="00A74389" w:rsidRPr="00155709" w:rsidRDefault="003E5DC9" w:rsidP="00057054">
      <w:pPr>
        <w:pStyle w:val="6-bulletlist"/>
        <w:widowControl/>
        <w:numPr>
          <w:ilvl w:val="0"/>
          <w:numId w:val="10"/>
        </w:numPr>
        <w:tabs>
          <w:tab w:val="left" w:pos="-150"/>
        </w:tabs>
        <w:ind w:left="390"/>
        <w:jc w:val="left"/>
        <w:rPr>
          <w:rFonts w:ascii="Arial" w:hAnsi="Arial" w:cs="Arial"/>
        </w:rPr>
      </w:pPr>
      <w:r w:rsidRPr="00155709">
        <w:rPr>
          <w:rFonts w:ascii="Arial" w:hAnsi="Arial" w:cs="Arial"/>
          <w:b/>
          <w:lang w:val="en-GB"/>
        </w:rPr>
        <w:t>The Host National Society Strategic Development Plan (the basis of partner support):</w:t>
      </w:r>
      <w:r w:rsidRPr="00155709">
        <w:rPr>
          <w:rFonts w:ascii="Arial" w:hAnsi="Arial" w:cs="Arial"/>
          <w:lang w:val="en-GB"/>
        </w:rPr>
        <w:t xml:space="preserve">  Discussing and agreeing what roles partners will have in providing development support to areas identified by the Host National Society as needing is required by partners to facilitate the delivery of quality services.  </w:t>
      </w:r>
    </w:p>
    <w:p w14:paraId="49743A5D" w14:textId="77777777" w:rsidR="00A74389" w:rsidRPr="00155709" w:rsidRDefault="003E5DC9" w:rsidP="00057054">
      <w:pPr>
        <w:pStyle w:val="6-bulletlist"/>
        <w:widowControl/>
        <w:numPr>
          <w:ilvl w:val="0"/>
          <w:numId w:val="10"/>
        </w:numPr>
        <w:tabs>
          <w:tab w:val="left" w:pos="-150"/>
        </w:tabs>
        <w:ind w:left="390"/>
        <w:jc w:val="left"/>
        <w:rPr>
          <w:rFonts w:ascii="Arial" w:hAnsi="Arial" w:cs="Arial"/>
        </w:rPr>
      </w:pPr>
      <w:r w:rsidRPr="00155709">
        <w:rPr>
          <w:rFonts w:ascii="Arial" w:hAnsi="Arial" w:cs="Arial"/>
          <w:b/>
          <w:lang w:val="en-GB"/>
        </w:rPr>
        <w:t>The Host National Society Disaster Management Plan and Contingency Plan:</w:t>
      </w:r>
      <w:r w:rsidRPr="00155709">
        <w:rPr>
          <w:rFonts w:ascii="Arial" w:hAnsi="Arial" w:cs="Arial"/>
          <w:lang w:val="en-GB"/>
        </w:rPr>
        <w:t xml:space="preserve">  This identifies the role of the Host National Society as </w:t>
      </w:r>
      <w:r w:rsidRPr="00155709">
        <w:rPr>
          <w:rFonts w:ascii="Arial" w:hAnsi="Arial" w:cs="Arial"/>
          <w:i/>
          <w:lang w:val="en-GB"/>
        </w:rPr>
        <w:t>auxiliary to its government</w:t>
      </w:r>
      <w:r w:rsidRPr="00155709">
        <w:rPr>
          <w:rFonts w:ascii="Arial" w:hAnsi="Arial" w:cs="Arial"/>
          <w:lang w:val="en-GB"/>
        </w:rPr>
        <w:t xml:space="preserve">, and, its </w:t>
      </w:r>
      <w:r w:rsidRPr="00155709">
        <w:rPr>
          <w:rFonts w:ascii="Arial" w:hAnsi="Arial" w:cs="Arial"/>
          <w:i/>
          <w:lang w:val="en-GB"/>
        </w:rPr>
        <w:t xml:space="preserve">capacity to manage in different emergency and disaster </w:t>
      </w:r>
      <w:r w:rsidRPr="00155709">
        <w:rPr>
          <w:rFonts w:ascii="Arial" w:hAnsi="Arial" w:cs="Arial"/>
          <w:lang w:val="en-GB"/>
        </w:rPr>
        <w:t>situations. If not already included in the plan, discussion and agreement on the role of partners in situations where the Host National Society capacity requires reinforcement and/or additional support according to the Seville Agreement and Supplementary Measures must take place.  Planning for partner roles in different disaster scenarios should also be considered.</w:t>
      </w:r>
    </w:p>
    <w:p w14:paraId="49743A5E" w14:textId="6F1725CD" w:rsidR="00A74389" w:rsidRPr="00155709" w:rsidRDefault="00057054" w:rsidP="00057054">
      <w:pPr>
        <w:pStyle w:val="6-bulletlist"/>
        <w:widowControl/>
        <w:numPr>
          <w:ilvl w:val="0"/>
          <w:numId w:val="10"/>
        </w:numPr>
        <w:tabs>
          <w:tab w:val="left" w:pos="-150"/>
        </w:tabs>
        <w:ind w:left="390"/>
        <w:jc w:val="left"/>
        <w:rPr>
          <w:rFonts w:ascii="Arial" w:hAnsi="Arial" w:cs="Arial"/>
        </w:rPr>
      </w:pPr>
      <w:r w:rsidRPr="00155709">
        <w:rPr>
          <w:rFonts w:ascii="Arial" w:hAnsi="Arial" w:cs="Arial"/>
          <w:b/>
          <w:lang w:val="en-GB"/>
        </w:rPr>
        <w:lastRenderedPageBreak/>
        <w:t>Joint</w:t>
      </w:r>
      <w:r w:rsidR="003E5DC9" w:rsidRPr="00155709">
        <w:rPr>
          <w:rFonts w:ascii="Arial" w:hAnsi="Arial" w:cs="Arial"/>
          <w:b/>
          <w:lang w:val="en-GB"/>
        </w:rPr>
        <w:t xml:space="preserve"> Contingency Plan</w:t>
      </w:r>
      <w:r w:rsidR="003E5DC9" w:rsidRPr="00155709">
        <w:rPr>
          <w:rStyle w:val="FootnoteAnchor"/>
          <w:rFonts w:ascii="Arial" w:hAnsi="Arial" w:cs="Arial"/>
          <w:b/>
          <w:lang w:val="en-GB"/>
        </w:rPr>
        <w:footnoteReference w:id="5"/>
      </w:r>
      <w:r w:rsidR="003E5DC9" w:rsidRPr="00155709">
        <w:rPr>
          <w:rFonts w:ascii="Arial" w:hAnsi="Arial" w:cs="Arial"/>
          <w:b/>
          <w:lang w:val="en-GB"/>
        </w:rPr>
        <w:t xml:space="preserve"> : </w:t>
      </w:r>
      <w:r w:rsidR="003E5DC9" w:rsidRPr="00155709">
        <w:rPr>
          <w:rFonts w:ascii="Arial" w:hAnsi="Arial" w:cs="Arial"/>
          <w:lang w:val="en-GB"/>
        </w:rPr>
        <w:t>In some countries, in addition t</w:t>
      </w:r>
      <w:r w:rsidRPr="00155709">
        <w:rPr>
          <w:rFonts w:ascii="Arial" w:hAnsi="Arial" w:cs="Arial"/>
          <w:lang w:val="en-GB"/>
        </w:rPr>
        <w:t>o the National Society Disaster</w:t>
      </w:r>
      <w:r w:rsidR="003E5DC9" w:rsidRPr="00155709">
        <w:rPr>
          <w:rFonts w:ascii="Arial" w:hAnsi="Arial" w:cs="Arial"/>
          <w:lang w:val="en-GB"/>
        </w:rPr>
        <w:t xml:space="preserve"> Management and Contingency Plan, there may be a </w:t>
      </w:r>
      <w:r w:rsidR="00155709" w:rsidRPr="00155709">
        <w:rPr>
          <w:rFonts w:ascii="Arial" w:hAnsi="Arial" w:cs="Arial"/>
          <w:i/>
          <w:lang w:val="en-GB"/>
        </w:rPr>
        <w:t>Movement Contingency P</w:t>
      </w:r>
      <w:r w:rsidR="003E5DC9" w:rsidRPr="00155709">
        <w:rPr>
          <w:rFonts w:ascii="Arial" w:hAnsi="Arial" w:cs="Arial"/>
          <w:i/>
          <w:lang w:val="en-GB"/>
        </w:rPr>
        <w:t>lan</w:t>
      </w:r>
      <w:r w:rsidR="003E5DC9" w:rsidRPr="00155709">
        <w:rPr>
          <w:rFonts w:ascii="Arial" w:hAnsi="Arial" w:cs="Arial"/>
          <w:lang w:val="en-GB"/>
        </w:rPr>
        <w:t xml:space="preserve"> particularly in </w:t>
      </w:r>
      <w:r w:rsidR="00155709" w:rsidRPr="00155709">
        <w:rPr>
          <w:rFonts w:ascii="Arial" w:hAnsi="Arial" w:cs="Arial"/>
          <w:lang w:val="en-GB"/>
        </w:rPr>
        <w:t>countries where there is a long-</w:t>
      </w:r>
      <w:r w:rsidR="003E5DC9" w:rsidRPr="00155709">
        <w:rPr>
          <w:rFonts w:ascii="Arial" w:hAnsi="Arial" w:cs="Arial"/>
          <w:lang w:val="en-GB"/>
        </w:rPr>
        <w:t>term presence of Movement partners and/or where large disaster re-occur.  Roles and responsibilities are pre-defined according to existing capacities and mandates.   Joint contingency pla</w:t>
      </w:r>
      <w:r w:rsidR="00155709" w:rsidRPr="00155709">
        <w:rPr>
          <w:rFonts w:ascii="Arial" w:hAnsi="Arial" w:cs="Arial"/>
          <w:lang w:val="en-GB"/>
        </w:rPr>
        <w:t>ns will facilitate agreement on</w:t>
      </w:r>
      <w:r w:rsidR="003E5DC9" w:rsidRPr="00155709">
        <w:rPr>
          <w:rFonts w:ascii="Arial" w:hAnsi="Arial" w:cs="Arial"/>
          <w:lang w:val="en-GB"/>
        </w:rPr>
        <w:t xml:space="preserve"> coordination responsibilities in the Movement Coordination Agreement.   </w:t>
      </w:r>
    </w:p>
    <w:p w14:paraId="49743A60" w14:textId="68D70065" w:rsidR="00A74389" w:rsidRPr="00155709" w:rsidRDefault="003E5DC9" w:rsidP="00057054">
      <w:pPr>
        <w:pStyle w:val="8-numberedlist"/>
        <w:widowControl/>
        <w:numPr>
          <w:ilvl w:val="0"/>
          <w:numId w:val="10"/>
        </w:numPr>
        <w:tabs>
          <w:tab w:val="left" w:pos="390"/>
        </w:tabs>
        <w:ind w:left="390"/>
        <w:jc w:val="left"/>
        <w:rPr>
          <w:rFonts w:ascii="Arial" w:hAnsi="Arial" w:cs="Arial"/>
        </w:rPr>
      </w:pPr>
      <w:r w:rsidRPr="00155709">
        <w:rPr>
          <w:rFonts w:ascii="Arial" w:hAnsi="Arial" w:cs="Arial"/>
          <w:b/>
        </w:rPr>
        <w:t xml:space="preserve">Mapping RC/RC partner resources/competencies:   </w:t>
      </w:r>
      <w:r w:rsidRPr="00155709">
        <w:rPr>
          <w:rFonts w:ascii="Arial" w:hAnsi="Arial" w:cs="Arial"/>
        </w:rPr>
        <w:t xml:space="preserve">Discuss and agree partner skills, areas of competence, and available resources for participating/contributing to joint strategy for capacity building and/or disaster response. </w:t>
      </w:r>
      <w:r w:rsidRPr="00155709">
        <w:rPr>
          <w:rFonts w:ascii="Arial" w:hAnsi="Arial" w:cs="Arial"/>
          <w:spacing w:val="1"/>
        </w:rPr>
        <w:t xml:space="preserve"> </w:t>
      </w:r>
    </w:p>
    <w:p w14:paraId="49743A61" w14:textId="77777777" w:rsidR="00A74389" w:rsidRPr="00155709" w:rsidRDefault="003E5DC9" w:rsidP="00057054">
      <w:pPr>
        <w:pStyle w:val="6-bulletlist"/>
        <w:widowControl/>
        <w:numPr>
          <w:ilvl w:val="0"/>
          <w:numId w:val="10"/>
        </w:numPr>
        <w:tabs>
          <w:tab w:val="left" w:pos="-150"/>
        </w:tabs>
        <w:ind w:left="390"/>
        <w:jc w:val="left"/>
        <w:rPr>
          <w:rFonts w:ascii="Arial" w:hAnsi="Arial" w:cs="Arial"/>
        </w:rPr>
      </w:pPr>
      <w:r w:rsidRPr="00155709">
        <w:rPr>
          <w:rFonts w:ascii="Arial" w:hAnsi="Arial" w:cs="Arial"/>
          <w:b/>
          <w:lang w:val="en-GB"/>
        </w:rPr>
        <w:t>Existing Cooperation and Coordination Practice:</w:t>
      </w:r>
      <w:r w:rsidRPr="00155709">
        <w:rPr>
          <w:rFonts w:ascii="Arial" w:hAnsi="Arial" w:cs="Arial"/>
          <w:lang w:val="en-GB"/>
        </w:rPr>
        <w:t xml:space="preserve">  Assess the existing and previous cooperation practice between Movement partners, including agreements signed, and their </w:t>
      </w:r>
      <w:proofErr w:type="gramStart"/>
      <w:r w:rsidRPr="00155709">
        <w:rPr>
          <w:rFonts w:ascii="Arial" w:hAnsi="Arial" w:cs="Arial"/>
          <w:lang w:val="en-GB"/>
        </w:rPr>
        <w:t>relation</w:t>
      </w:r>
      <w:proofErr w:type="gramEnd"/>
      <w:r w:rsidRPr="00155709">
        <w:rPr>
          <w:rFonts w:ascii="Arial" w:hAnsi="Arial" w:cs="Arial"/>
          <w:lang w:val="en-GB"/>
        </w:rPr>
        <w:t xml:space="preserve"> with external actors, to determine what roles and responsibilities might already be established. Consider:</w:t>
      </w:r>
    </w:p>
    <w:p w14:paraId="49743A62" w14:textId="77777777" w:rsidR="00A74389" w:rsidRPr="00155709" w:rsidRDefault="003E5DC9" w:rsidP="00057054">
      <w:pPr>
        <w:pStyle w:val="9-numberedlistlevel2"/>
        <w:numPr>
          <w:ilvl w:val="1"/>
          <w:numId w:val="8"/>
        </w:numPr>
        <w:jc w:val="left"/>
        <w:rPr>
          <w:rFonts w:ascii="Arial" w:hAnsi="Arial" w:cs="Arial"/>
        </w:rPr>
      </w:pPr>
      <w:r w:rsidRPr="00155709">
        <w:rPr>
          <w:rFonts w:ascii="Arial" w:hAnsi="Arial" w:cs="Arial"/>
        </w:rPr>
        <w:t>The auxiliary role of the Host National Society to its Government</w:t>
      </w:r>
    </w:p>
    <w:p w14:paraId="49743A63" w14:textId="77777777" w:rsidR="00A74389" w:rsidRPr="00155709" w:rsidRDefault="003E5DC9" w:rsidP="00057054">
      <w:pPr>
        <w:pStyle w:val="9-numberedlistlevel2"/>
        <w:numPr>
          <w:ilvl w:val="1"/>
          <w:numId w:val="8"/>
        </w:numPr>
        <w:jc w:val="left"/>
        <w:rPr>
          <w:rFonts w:ascii="Arial" w:hAnsi="Arial" w:cs="Arial"/>
        </w:rPr>
      </w:pPr>
      <w:r w:rsidRPr="00155709">
        <w:rPr>
          <w:rFonts w:ascii="Arial" w:hAnsi="Arial" w:cs="Arial"/>
        </w:rPr>
        <w:t>Multilateral and bilateral partnerships with PNS</w:t>
      </w:r>
    </w:p>
    <w:p w14:paraId="49743A64" w14:textId="77777777" w:rsidR="00A74389" w:rsidRPr="00155709" w:rsidRDefault="003E5DC9" w:rsidP="00057054">
      <w:pPr>
        <w:pStyle w:val="9-numberedlistlevel2"/>
        <w:numPr>
          <w:ilvl w:val="1"/>
          <w:numId w:val="8"/>
        </w:numPr>
        <w:jc w:val="left"/>
        <w:rPr>
          <w:rFonts w:ascii="Arial" w:hAnsi="Arial" w:cs="Arial"/>
        </w:rPr>
      </w:pPr>
      <w:r w:rsidRPr="00155709">
        <w:rPr>
          <w:rFonts w:ascii="Arial" w:hAnsi="Arial" w:cs="Arial"/>
        </w:rPr>
        <w:t>Cooperation and working relationships with the IFRC, and, THE ICRC, respectively</w:t>
      </w:r>
    </w:p>
    <w:p w14:paraId="49743A65" w14:textId="77777777" w:rsidR="00A74389" w:rsidRPr="00155709" w:rsidRDefault="003E5DC9" w:rsidP="00057054">
      <w:pPr>
        <w:pStyle w:val="9-numberedlistlevel2"/>
        <w:numPr>
          <w:ilvl w:val="1"/>
          <w:numId w:val="8"/>
        </w:numPr>
        <w:jc w:val="left"/>
        <w:rPr>
          <w:rFonts w:ascii="Arial" w:hAnsi="Arial" w:cs="Arial"/>
        </w:rPr>
      </w:pPr>
      <w:r w:rsidRPr="00155709">
        <w:rPr>
          <w:rFonts w:ascii="Arial" w:hAnsi="Arial" w:cs="Arial"/>
        </w:rPr>
        <w:t>Cooperation/peer relations with neighbouring National Societies</w:t>
      </w:r>
    </w:p>
    <w:p w14:paraId="49743A66" w14:textId="77777777" w:rsidR="00A74389" w:rsidRPr="00155709" w:rsidRDefault="003E5DC9" w:rsidP="00057054">
      <w:pPr>
        <w:pStyle w:val="9-numberedlistlevel2"/>
        <w:numPr>
          <w:ilvl w:val="1"/>
          <w:numId w:val="8"/>
        </w:numPr>
        <w:jc w:val="left"/>
        <w:rPr>
          <w:rFonts w:ascii="Arial" w:hAnsi="Arial" w:cs="Arial"/>
        </w:rPr>
      </w:pPr>
      <w:r w:rsidRPr="00155709">
        <w:rPr>
          <w:rFonts w:ascii="Arial" w:hAnsi="Arial" w:cs="Arial"/>
        </w:rPr>
        <w:t>CAS and Operational Alliance processes including consortia and twinning</w:t>
      </w:r>
    </w:p>
    <w:p w14:paraId="49743A67" w14:textId="77777777" w:rsidR="00A74389" w:rsidRPr="00155709" w:rsidRDefault="003E5DC9" w:rsidP="00057054">
      <w:pPr>
        <w:pStyle w:val="9-numberedlistlevel2"/>
        <w:numPr>
          <w:ilvl w:val="1"/>
          <w:numId w:val="8"/>
        </w:numPr>
        <w:jc w:val="left"/>
        <w:rPr>
          <w:rFonts w:ascii="Arial" w:hAnsi="Arial" w:cs="Arial"/>
        </w:rPr>
      </w:pPr>
      <w:r w:rsidRPr="00155709">
        <w:rPr>
          <w:rFonts w:ascii="Arial" w:eastAsia="Arial" w:hAnsi="Arial" w:cs="Arial"/>
        </w:rPr>
        <w:t xml:space="preserve"> </w:t>
      </w:r>
      <w:r w:rsidRPr="00155709">
        <w:rPr>
          <w:rFonts w:ascii="Arial" w:hAnsi="Arial" w:cs="Arial"/>
        </w:rPr>
        <w:t>Federation Secretariat services to PNS in-country</w:t>
      </w:r>
    </w:p>
    <w:p w14:paraId="49743A68" w14:textId="77777777" w:rsidR="00A74389" w:rsidRPr="00155709" w:rsidRDefault="003E5DC9" w:rsidP="00057054">
      <w:pPr>
        <w:pStyle w:val="9-numberedlistlevel2"/>
        <w:numPr>
          <w:ilvl w:val="1"/>
          <w:numId w:val="8"/>
        </w:numPr>
        <w:jc w:val="left"/>
        <w:rPr>
          <w:rFonts w:ascii="Arial" w:hAnsi="Arial" w:cs="Arial"/>
        </w:rPr>
      </w:pPr>
      <w:r w:rsidRPr="00155709">
        <w:rPr>
          <w:rFonts w:ascii="Arial" w:hAnsi="Arial" w:cs="Arial"/>
        </w:rPr>
        <w:t>Networks – in-country, and, regional</w:t>
      </w:r>
    </w:p>
    <w:p w14:paraId="49743A69" w14:textId="77777777" w:rsidR="00A74389" w:rsidRPr="00155709" w:rsidRDefault="003E5DC9" w:rsidP="00057054">
      <w:pPr>
        <w:pStyle w:val="9-numberedlistlevel2"/>
        <w:numPr>
          <w:ilvl w:val="1"/>
          <w:numId w:val="8"/>
        </w:numPr>
        <w:jc w:val="left"/>
        <w:rPr>
          <w:rFonts w:ascii="Arial" w:hAnsi="Arial" w:cs="Arial"/>
        </w:rPr>
      </w:pPr>
      <w:r w:rsidRPr="00155709">
        <w:rPr>
          <w:rFonts w:ascii="Arial" w:hAnsi="Arial" w:cs="Arial"/>
        </w:rPr>
        <w:t>Relations with the United Nations, intra-regional government bodies (ASEAN, for example)</w:t>
      </w:r>
    </w:p>
    <w:p w14:paraId="49743A6A" w14:textId="77777777" w:rsidR="00A74389" w:rsidRPr="00155709" w:rsidRDefault="003E5DC9" w:rsidP="00057054">
      <w:pPr>
        <w:pStyle w:val="9-numberedlistlevel2"/>
        <w:numPr>
          <w:ilvl w:val="1"/>
          <w:numId w:val="8"/>
        </w:numPr>
        <w:jc w:val="left"/>
        <w:rPr>
          <w:rFonts w:ascii="Arial" w:hAnsi="Arial" w:cs="Arial"/>
        </w:rPr>
      </w:pPr>
      <w:r w:rsidRPr="00155709">
        <w:rPr>
          <w:rFonts w:ascii="Arial" w:hAnsi="Arial" w:cs="Arial"/>
        </w:rPr>
        <w:t>Relations with military bodies</w:t>
      </w:r>
    </w:p>
    <w:p w14:paraId="49743A6B" w14:textId="77777777" w:rsidR="00A74389" w:rsidRPr="00155709" w:rsidRDefault="003E5DC9" w:rsidP="00057054">
      <w:pPr>
        <w:pStyle w:val="9-numberedlistlevel2"/>
        <w:numPr>
          <w:ilvl w:val="1"/>
          <w:numId w:val="8"/>
        </w:numPr>
        <w:jc w:val="left"/>
        <w:rPr>
          <w:rFonts w:ascii="Arial" w:hAnsi="Arial" w:cs="Arial"/>
        </w:rPr>
      </w:pPr>
      <w:r w:rsidRPr="00155709">
        <w:rPr>
          <w:rFonts w:ascii="Arial" w:hAnsi="Arial" w:cs="Arial"/>
        </w:rPr>
        <w:t>Unilateral interventions by Red Cross and Red Crescent components</w:t>
      </w:r>
    </w:p>
    <w:p w14:paraId="49743A6C" w14:textId="77777777" w:rsidR="00A74389" w:rsidRPr="00155709" w:rsidRDefault="00A74389" w:rsidP="00057054">
      <w:pPr>
        <w:pStyle w:val="6-bulletlist"/>
        <w:widowControl/>
        <w:numPr>
          <w:ilvl w:val="0"/>
          <w:numId w:val="0"/>
        </w:numPr>
        <w:ind w:left="390"/>
        <w:jc w:val="left"/>
        <w:rPr>
          <w:rFonts w:ascii="Arial" w:hAnsi="Arial" w:cs="Arial"/>
        </w:rPr>
      </w:pPr>
    </w:p>
    <w:p w14:paraId="49743A6D" w14:textId="77777777" w:rsidR="00A74389" w:rsidRPr="00155709" w:rsidRDefault="003E5DC9" w:rsidP="00057054">
      <w:pPr>
        <w:pStyle w:val="6-bulletlist"/>
        <w:widowControl/>
        <w:numPr>
          <w:ilvl w:val="0"/>
          <w:numId w:val="10"/>
        </w:numPr>
        <w:tabs>
          <w:tab w:val="left" w:pos="-150"/>
        </w:tabs>
        <w:ind w:left="390"/>
        <w:jc w:val="left"/>
        <w:rPr>
          <w:rFonts w:ascii="Arial" w:hAnsi="Arial" w:cs="Arial"/>
        </w:rPr>
      </w:pPr>
      <w:r w:rsidRPr="00155709">
        <w:rPr>
          <w:rFonts w:ascii="Arial" w:hAnsi="Arial" w:cs="Arial"/>
          <w:b/>
        </w:rPr>
        <w:t>Existing Agreements:</w:t>
      </w:r>
      <w:r w:rsidRPr="00155709">
        <w:rPr>
          <w:rFonts w:ascii="Arial" w:hAnsi="Arial" w:cs="Arial"/>
        </w:rPr>
        <w:t xml:space="preserve">  Review existing agreements between Movement partners and with external partners to facilitate pre-agreed roles in coordinating disaster response and/or capacity building/OD processes.  This includes reviewing any Joint Statements</w:t>
      </w:r>
      <w:r w:rsidRPr="00155709">
        <w:rPr>
          <w:rStyle w:val="FootnoteAnchor"/>
          <w:rFonts w:ascii="Arial" w:hAnsi="Arial" w:cs="Arial"/>
        </w:rPr>
        <w:footnoteReference w:id="6"/>
      </w:r>
      <w:r w:rsidRPr="00155709">
        <w:rPr>
          <w:rFonts w:ascii="Arial" w:hAnsi="Arial" w:cs="Arial"/>
        </w:rPr>
        <w:t xml:space="preserve"> issued.</w:t>
      </w:r>
    </w:p>
    <w:p w14:paraId="49743A6E" w14:textId="77777777" w:rsidR="00A74389" w:rsidRPr="00155709" w:rsidRDefault="003E5DC9" w:rsidP="00057054">
      <w:pPr>
        <w:pStyle w:val="8-numberedlist"/>
        <w:widowControl/>
        <w:numPr>
          <w:ilvl w:val="0"/>
          <w:numId w:val="10"/>
        </w:numPr>
        <w:tabs>
          <w:tab w:val="left" w:pos="390"/>
        </w:tabs>
        <w:ind w:left="390"/>
        <w:jc w:val="left"/>
        <w:rPr>
          <w:rFonts w:ascii="Arial" w:hAnsi="Arial" w:cs="Arial"/>
          <w:b/>
          <w:lang w:val="en-GB"/>
        </w:rPr>
      </w:pPr>
      <w:r w:rsidRPr="00155709">
        <w:rPr>
          <w:rFonts w:ascii="Arial" w:hAnsi="Arial" w:cs="Arial"/>
          <w:b/>
        </w:rPr>
        <w:t>Assessment, Planning, Implementation, Monitoring, and Evaluation:</w:t>
      </w:r>
      <w:r w:rsidRPr="00155709">
        <w:rPr>
          <w:rFonts w:ascii="Arial" w:hAnsi="Arial" w:cs="Arial"/>
        </w:rPr>
        <w:t xml:space="preserve">  Discuss and agree, in coordination meetings, on where and how partners can jointly engage in programme management processes.  Anticipating </w:t>
      </w:r>
      <w:r w:rsidRPr="00155709">
        <w:rPr>
          <w:rFonts w:ascii="Arial" w:hAnsi="Arial" w:cs="Arial"/>
          <w:i/>
        </w:rPr>
        <w:t>coordination needs</w:t>
      </w:r>
      <w:r w:rsidRPr="00155709">
        <w:rPr>
          <w:rFonts w:ascii="Arial" w:hAnsi="Arial" w:cs="Arial"/>
        </w:rPr>
        <w:t xml:space="preserve"> at each stage of programming is reinforced here.  Address entry and exit strategies in this process.</w:t>
      </w:r>
    </w:p>
    <w:p w14:paraId="49743A6F" w14:textId="385CB74A" w:rsidR="00A74389" w:rsidRPr="00155709" w:rsidRDefault="003E5DC9" w:rsidP="00057054">
      <w:pPr>
        <w:pStyle w:val="8-numberedlist"/>
        <w:widowControl/>
        <w:numPr>
          <w:ilvl w:val="0"/>
          <w:numId w:val="10"/>
        </w:numPr>
        <w:tabs>
          <w:tab w:val="left" w:pos="390"/>
        </w:tabs>
        <w:ind w:left="390"/>
        <w:jc w:val="left"/>
        <w:rPr>
          <w:rFonts w:ascii="Arial" w:hAnsi="Arial" w:cs="Arial"/>
        </w:rPr>
      </w:pPr>
      <w:r w:rsidRPr="00155709">
        <w:rPr>
          <w:rFonts w:ascii="Arial" w:hAnsi="Arial" w:cs="Arial"/>
          <w:b/>
          <w:lang w:val="en-GB"/>
        </w:rPr>
        <w:t xml:space="preserve">Supplementary Services:  </w:t>
      </w:r>
      <w:r w:rsidRPr="00155709">
        <w:rPr>
          <w:rFonts w:ascii="Arial" w:hAnsi="Arial" w:cs="Arial"/>
          <w:lang w:val="en-GB"/>
        </w:rPr>
        <w:t>Agree with the Host National Society on which services it can provide.  Then, the IFRC and/or the ICRC, with PNS, will determine the need and capacity for providing admin, finance, human reso</w:t>
      </w:r>
      <w:r w:rsidR="00057054" w:rsidRPr="00155709">
        <w:rPr>
          <w:rFonts w:ascii="Arial" w:hAnsi="Arial" w:cs="Arial"/>
          <w:lang w:val="en-GB"/>
        </w:rPr>
        <w:t>urces, logistics, and informati</w:t>
      </w:r>
      <w:r w:rsidRPr="00155709">
        <w:rPr>
          <w:rFonts w:ascii="Arial" w:hAnsi="Arial" w:cs="Arial"/>
          <w:lang w:val="en-GB"/>
        </w:rPr>
        <w:t xml:space="preserve">on technology services to the PNS. </w:t>
      </w:r>
    </w:p>
    <w:p w14:paraId="49743A70" w14:textId="77777777" w:rsidR="00A74389" w:rsidRPr="00155709" w:rsidRDefault="003E5DC9" w:rsidP="00057054">
      <w:pPr>
        <w:pStyle w:val="8-numberedlist"/>
        <w:widowControl/>
        <w:numPr>
          <w:ilvl w:val="0"/>
          <w:numId w:val="10"/>
        </w:numPr>
        <w:tabs>
          <w:tab w:val="left" w:pos="390"/>
        </w:tabs>
        <w:ind w:left="390"/>
        <w:jc w:val="left"/>
        <w:rPr>
          <w:rFonts w:ascii="Arial" w:hAnsi="Arial" w:cs="Arial"/>
        </w:rPr>
      </w:pPr>
      <w:r w:rsidRPr="00155709">
        <w:rPr>
          <w:rFonts w:ascii="Arial" w:hAnsi="Arial" w:cs="Arial"/>
          <w:b/>
        </w:rPr>
        <w:t xml:space="preserve">Promoting a unified Movement approach:  </w:t>
      </w:r>
      <w:r w:rsidRPr="00155709">
        <w:rPr>
          <w:rFonts w:ascii="Arial" w:hAnsi="Arial" w:cs="Arial"/>
          <w:lang w:val="en-GB"/>
        </w:rPr>
        <w:t xml:space="preserve">If the above steps are carried out, it will facilitate demonstrating a unified Movement internally to all partners, and to the external world.  </w:t>
      </w:r>
      <w:r w:rsidRPr="00155709">
        <w:rPr>
          <w:rFonts w:ascii="Arial" w:hAnsi="Arial" w:cs="Arial"/>
        </w:rPr>
        <w:t xml:space="preserve">Discuss and agree how to promote a unified Movement approach, taking into consideration the existing role and capacities of the Host National Society, with external actors. </w:t>
      </w:r>
    </w:p>
    <w:p w14:paraId="49743A71" w14:textId="77777777" w:rsidR="00A74389" w:rsidRPr="00155709" w:rsidRDefault="003E5DC9" w:rsidP="00057054">
      <w:pPr>
        <w:pStyle w:val="8-numberedlist"/>
        <w:widowControl/>
        <w:jc w:val="left"/>
        <w:rPr>
          <w:rFonts w:ascii="Arial" w:hAnsi="Arial" w:cs="Arial"/>
        </w:rPr>
      </w:pPr>
      <w:r w:rsidRPr="00155709">
        <w:rPr>
          <w:rFonts w:ascii="Arial" w:eastAsia="Arial" w:hAnsi="Arial" w:cs="Arial"/>
          <w:lang w:val="en-GB"/>
        </w:rPr>
        <w:lastRenderedPageBreak/>
        <w:t xml:space="preserve"> </w:t>
      </w:r>
    </w:p>
    <w:p w14:paraId="49743A72" w14:textId="77777777" w:rsidR="00A74389" w:rsidRPr="00155709" w:rsidRDefault="003E5DC9" w:rsidP="00057054">
      <w:pPr>
        <w:pStyle w:val="8-numberedlist"/>
        <w:widowControl/>
        <w:numPr>
          <w:ilvl w:val="2"/>
          <w:numId w:val="4"/>
        </w:numPr>
        <w:spacing w:before="0"/>
        <w:jc w:val="left"/>
        <w:rPr>
          <w:rFonts w:ascii="Arial" w:hAnsi="Arial" w:cs="Arial"/>
        </w:rPr>
      </w:pPr>
      <w:r w:rsidRPr="00155709">
        <w:rPr>
          <w:rFonts w:ascii="Arial" w:hAnsi="Arial" w:cs="Arial"/>
          <w:b/>
        </w:rPr>
        <w:t>The Movement Coordination Agreement template:</w:t>
      </w:r>
      <w:r w:rsidRPr="00155709">
        <w:rPr>
          <w:rFonts w:ascii="Arial" w:hAnsi="Arial" w:cs="Arial"/>
        </w:rPr>
        <w:t xml:space="preserve"> </w:t>
      </w:r>
    </w:p>
    <w:p w14:paraId="49743A73" w14:textId="77777777" w:rsidR="00A74389" w:rsidRPr="00155709" w:rsidRDefault="00A74389" w:rsidP="00057054">
      <w:pPr>
        <w:pStyle w:val="8-numberedlist"/>
        <w:widowControl/>
        <w:spacing w:before="0"/>
        <w:ind w:left="720"/>
        <w:jc w:val="left"/>
        <w:rPr>
          <w:rFonts w:ascii="Arial" w:hAnsi="Arial" w:cs="Arial"/>
        </w:rPr>
      </w:pPr>
    </w:p>
    <w:p w14:paraId="49743A74" w14:textId="3DBD749F" w:rsidR="00A74389" w:rsidRPr="00155709" w:rsidRDefault="003E5DC9" w:rsidP="00057054">
      <w:pPr>
        <w:pStyle w:val="9-numberedlistlevel2"/>
        <w:jc w:val="left"/>
        <w:rPr>
          <w:rFonts w:ascii="Arial" w:hAnsi="Arial" w:cs="Arial"/>
        </w:rPr>
      </w:pPr>
      <w:r w:rsidRPr="00155709">
        <w:rPr>
          <w:rFonts w:ascii="Arial" w:hAnsi="Arial" w:cs="Arial"/>
        </w:rPr>
        <w:t xml:space="preserve">The Movement Coordination Agreement template should be used to guide discussions from the very beginning on coordination and programming between Movement partners at the different meetings within the Movement Coordination Framework.  The template helps, in advance, to identify which areas partners need to address to allow for a more coherent </w:t>
      </w:r>
      <w:r w:rsidR="00300144" w:rsidRPr="00155709">
        <w:rPr>
          <w:rFonts w:ascii="Arial" w:hAnsi="Arial" w:cs="Arial"/>
        </w:rPr>
        <w:t>and complementary approach, and</w:t>
      </w:r>
      <w:r w:rsidRPr="00155709">
        <w:rPr>
          <w:rFonts w:ascii="Arial" w:hAnsi="Arial" w:cs="Arial"/>
        </w:rPr>
        <w:t xml:space="preserve"> to e</w:t>
      </w:r>
      <w:r w:rsidR="00057054" w:rsidRPr="00155709">
        <w:rPr>
          <w:rFonts w:ascii="Arial" w:hAnsi="Arial" w:cs="Arial"/>
        </w:rPr>
        <w:t>n</w:t>
      </w:r>
      <w:r w:rsidRPr="00155709">
        <w:rPr>
          <w:rFonts w:ascii="Arial" w:hAnsi="Arial" w:cs="Arial"/>
        </w:rPr>
        <w:t xml:space="preserve">hance an effective use of resources in humanitarian work. </w:t>
      </w:r>
    </w:p>
    <w:p w14:paraId="49743A76" w14:textId="282FD98B" w:rsidR="00A74389" w:rsidRPr="00155709" w:rsidRDefault="003E5DC9" w:rsidP="00300144">
      <w:pPr>
        <w:pStyle w:val="9-numberedlistlevel2"/>
        <w:jc w:val="left"/>
        <w:rPr>
          <w:rFonts w:ascii="Arial" w:hAnsi="Arial" w:cs="Arial"/>
        </w:rPr>
      </w:pPr>
      <w:r w:rsidRPr="00155709">
        <w:rPr>
          <w:rFonts w:ascii="Arial" w:hAnsi="Arial" w:cs="Arial"/>
        </w:rPr>
        <w:t>Thus</w:t>
      </w:r>
      <w:r w:rsidR="00300144" w:rsidRPr="00155709">
        <w:rPr>
          <w:rFonts w:ascii="Arial" w:hAnsi="Arial" w:cs="Arial"/>
        </w:rPr>
        <w:t>,</w:t>
      </w:r>
      <w:r w:rsidRPr="00155709">
        <w:rPr>
          <w:rFonts w:ascii="Arial" w:hAnsi="Arial" w:cs="Arial"/>
        </w:rPr>
        <w:t xml:space="preserve"> it is recommended:</w:t>
      </w:r>
    </w:p>
    <w:p w14:paraId="49743A77" w14:textId="77777777" w:rsidR="00A74389" w:rsidRPr="00155709" w:rsidRDefault="003E5DC9" w:rsidP="00057054">
      <w:pPr>
        <w:pStyle w:val="9-numberedlistlevel2"/>
        <w:numPr>
          <w:ilvl w:val="1"/>
          <w:numId w:val="10"/>
        </w:numPr>
        <w:jc w:val="left"/>
        <w:rPr>
          <w:rFonts w:ascii="Arial" w:hAnsi="Arial" w:cs="Arial"/>
        </w:rPr>
      </w:pPr>
      <w:r w:rsidRPr="00155709">
        <w:rPr>
          <w:rFonts w:ascii="Arial" w:hAnsi="Arial" w:cs="Arial"/>
        </w:rPr>
        <w:t>Review the agreement template to ensure an understanding of its basic minimum elements and content;</w:t>
      </w:r>
    </w:p>
    <w:p w14:paraId="27F8ACD9" w14:textId="77777777" w:rsidR="00300144" w:rsidRPr="00155709" w:rsidRDefault="003E5DC9" w:rsidP="00300144">
      <w:pPr>
        <w:pStyle w:val="9-numberedlistlevel2"/>
        <w:numPr>
          <w:ilvl w:val="1"/>
          <w:numId w:val="10"/>
        </w:numPr>
        <w:jc w:val="left"/>
        <w:rPr>
          <w:rFonts w:ascii="Arial" w:hAnsi="Arial" w:cs="Arial"/>
        </w:rPr>
      </w:pPr>
      <w:r w:rsidRPr="00155709">
        <w:rPr>
          <w:rFonts w:ascii="Arial" w:hAnsi="Arial" w:cs="Arial"/>
        </w:rPr>
        <w:t>Take into consideration the specific context within which partners are working and ensure the relevance of each article of the template.  Additional coordination requirements may be necessary.</w:t>
      </w:r>
    </w:p>
    <w:p w14:paraId="07816BB1" w14:textId="77777777" w:rsidR="00300144" w:rsidRPr="00155709" w:rsidRDefault="00300144" w:rsidP="00300144">
      <w:pPr>
        <w:pStyle w:val="9-numberedlistlevel2"/>
        <w:numPr>
          <w:ilvl w:val="1"/>
          <w:numId w:val="10"/>
        </w:numPr>
        <w:jc w:val="left"/>
        <w:rPr>
          <w:rFonts w:ascii="Arial" w:hAnsi="Arial" w:cs="Arial"/>
        </w:rPr>
      </w:pPr>
      <w:r w:rsidRPr="00155709">
        <w:rPr>
          <w:rFonts w:ascii="Arial" w:hAnsi="Arial" w:cs="Arial"/>
        </w:rPr>
        <w:t>Begin</w:t>
      </w:r>
      <w:r w:rsidR="003E5DC9" w:rsidRPr="00155709">
        <w:rPr>
          <w:rFonts w:ascii="Arial" w:hAnsi="Arial" w:cs="Arial"/>
        </w:rPr>
        <w:t xml:space="preserve"> drafting when there is a shared understanding of coordination processes and responsibilities by partners </w:t>
      </w:r>
      <w:proofErr w:type="gramStart"/>
      <w:r w:rsidR="003E5DC9" w:rsidRPr="00155709">
        <w:rPr>
          <w:rFonts w:ascii="Arial" w:hAnsi="Arial" w:cs="Arial"/>
        </w:rPr>
        <w:t>as a result of</w:t>
      </w:r>
      <w:proofErr w:type="gramEnd"/>
      <w:r w:rsidR="003E5DC9" w:rsidRPr="00155709">
        <w:rPr>
          <w:rFonts w:ascii="Arial" w:hAnsi="Arial" w:cs="Arial"/>
        </w:rPr>
        <w:t xml:space="preserve"> coordination activities having taken place. </w:t>
      </w:r>
    </w:p>
    <w:p w14:paraId="49743A7B" w14:textId="6B955CE7" w:rsidR="00A74389" w:rsidRPr="00155709" w:rsidRDefault="00300144" w:rsidP="00300144">
      <w:pPr>
        <w:pStyle w:val="9-numberedlistlevel2"/>
        <w:numPr>
          <w:ilvl w:val="1"/>
          <w:numId w:val="10"/>
        </w:numPr>
        <w:jc w:val="left"/>
        <w:rPr>
          <w:rFonts w:ascii="Arial" w:hAnsi="Arial" w:cs="Arial"/>
        </w:rPr>
      </w:pPr>
      <w:r w:rsidRPr="00155709">
        <w:rPr>
          <w:rFonts w:ascii="Arial" w:hAnsi="Arial" w:cs="Arial"/>
        </w:rPr>
        <w:t>Draft</w:t>
      </w:r>
      <w:r w:rsidR="003E5DC9" w:rsidRPr="00155709">
        <w:rPr>
          <w:rFonts w:ascii="Arial" w:hAnsi="Arial" w:cs="Arial"/>
        </w:rPr>
        <w:t xml:space="preserve"> according to the following steps at the Cooperation Management Group level, i.e. where all the partners are represented:</w:t>
      </w:r>
    </w:p>
    <w:p w14:paraId="49743A7C" w14:textId="77777777" w:rsidR="00A74389" w:rsidRPr="00155709" w:rsidRDefault="00A74389" w:rsidP="00057054">
      <w:pPr>
        <w:pStyle w:val="ListNumber"/>
        <w:numPr>
          <w:ilvl w:val="0"/>
          <w:numId w:val="0"/>
        </w:numPr>
        <w:ind w:left="900"/>
        <w:rPr>
          <w:rFonts w:ascii="Arial" w:hAnsi="Arial" w:cs="Arial"/>
          <w:sz w:val="22"/>
          <w:szCs w:val="22"/>
          <w:lang w:val="en-CA"/>
        </w:rPr>
      </w:pPr>
    </w:p>
    <w:p w14:paraId="49743A7D" w14:textId="77777777" w:rsidR="00A74389" w:rsidRPr="00155709" w:rsidRDefault="003E5DC9" w:rsidP="00300144">
      <w:pPr>
        <w:pStyle w:val="ListNumber"/>
        <w:numPr>
          <w:ilvl w:val="0"/>
          <w:numId w:val="28"/>
        </w:numPr>
        <w:rPr>
          <w:rFonts w:ascii="Arial" w:hAnsi="Arial" w:cs="Arial"/>
          <w:sz w:val="22"/>
          <w:szCs w:val="22"/>
          <w:lang w:val="en-GB"/>
        </w:rPr>
      </w:pPr>
      <w:r w:rsidRPr="00155709">
        <w:rPr>
          <w:rFonts w:ascii="Arial" w:hAnsi="Arial" w:cs="Arial"/>
          <w:sz w:val="22"/>
          <w:szCs w:val="22"/>
          <w:lang w:val="en-GB"/>
        </w:rPr>
        <w:t>Assign either one person or a small team, ideally with the Host National Society in the lead, to draft the MCA by providing bullet points of the key elements to go into each section of the MCA using the template;</w:t>
      </w:r>
    </w:p>
    <w:p w14:paraId="49743A7E" w14:textId="77777777" w:rsidR="00A74389" w:rsidRPr="00155709" w:rsidRDefault="003E5DC9" w:rsidP="00300144">
      <w:pPr>
        <w:pStyle w:val="ListNumber"/>
        <w:numPr>
          <w:ilvl w:val="0"/>
          <w:numId w:val="28"/>
        </w:numPr>
        <w:rPr>
          <w:rFonts w:ascii="Arial" w:hAnsi="Arial" w:cs="Arial"/>
          <w:sz w:val="22"/>
          <w:szCs w:val="22"/>
          <w:lang w:val="en-GB"/>
        </w:rPr>
      </w:pPr>
      <w:r w:rsidRPr="00155709">
        <w:rPr>
          <w:rFonts w:ascii="Arial" w:hAnsi="Arial" w:cs="Arial"/>
          <w:sz w:val="22"/>
          <w:szCs w:val="22"/>
          <w:lang w:val="en-GB"/>
        </w:rPr>
        <w:t>Agree on the draft firstly amongst the Host National Society, the IFRC, and the ICRC, and then with PNS.</w:t>
      </w:r>
    </w:p>
    <w:p w14:paraId="49743A7F" w14:textId="77777777" w:rsidR="00A74389" w:rsidRPr="00155709" w:rsidRDefault="003E5DC9" w:rsidP="00300144">
      <w:pPr>
        <w:pStyle w:val="ListNumber"/>
        <w:numPr>
          <w:ilvl w:val="0"/>
          <w:numId w:val="28"/>
        </w:numPr>
        <w:rPr>
          <w:rFonts w:ascii="Arial" w:hAnsi="Arial" w:cs="Arial"/>
          <w:sz w:val="22"/>
          <w:szCs w:val="22"/>
          <w:lang w:val="en-GB"/>
        </w:rPr>
      </w:pPr>
      <w:r w:rsidRPr="00155709">
        <w:rPr>
          <w:rFonts w:ascii="Arial" w:hAnsi="Arial" w:cs="Arial"/>
          <w:sz w:val="22"/>
          <w:szCs w:val="22"/>
          <w:lang w:val="en-GB"/>
        </w:rPr>
        <w:t>Share an agreed draft with the Movement Platform for approval;</w:t>
      </w:r>
    </w:p>
    <w:p w14:paraId="49743A80" w14:textId="5FB5E780" w:rsidR="00A74389" w:rsidRPr="00155709" w:rsidRDefault="003E5DC9" w:rsidP="00300144">
      <w:pPr>
        <w:pStyle w:val="ListNumber"/>
        <w:numPr>
          <w:ilvl w:val="0"/>
          <w:numId w:val="28"/>
        </w:numPr>
        <w:tabs>
          <w:tab w:val="left" w:pos="1080"/>
        </w:tabs>
        <w:autoSpaceDE w:val="0"/>
        <w:spacing w:line="240" w:lineRule="atLeast"/>
        <w:rPr>
          <w:rFonts w:ascii="Arial" w:hAnsi="Arial" w:cs="Arial"/>
          <w:sz w:val="22"/>
          <w:szCs w:val="22"/>
          <w:lang w:val="en-GB" w:bidi="th-TH"/>
        </w:rPr>
      </w:pPr>
      <w:r w:rsidRPr="00155709">
        <w:rPr>
          <w:rFonts w:ascii="Arial" w:hAnsi="Arial" w:cs="Arial"/>
          <w:sz w:val="22"/>
          <w:szCs w:val="22"/>
          <w:lang w:val="en-GB"/>
        </w:rPr>
        <w:t>Share the approved-MP draft wit</w:t>
      </w:r>
      <w:r w:rsidR="00057054" w:rsidRPr="00155709">
        <w:rPr>
          <w:rFonts w:ascii="Arial" w:hAnsi="Arial" w:cs="Arial"/>
          <w:sz w:val="22"/>
          <w:szCs w:val="22"/>
          <w:lang w:val="en-GB"/>
        </w:rPr>
        <w:t>h the relevant hierarchy of the</w:t>
      </w:r>
      <w:r w:rsidRPr="00155709">
        <w:rPr>
          <w:rFonts w:ascii="Arial" w:hAnsi="Arial" w:cs="Arial"/>
          <w:sz w:val="22"/>
          <w:szCs w:val="22"/>
          <w:lang w:val="en-GB"/>
        </w:rPr>
        <w:t xml:space="preserve"> ICRC, Federation and relevant PNS outside of the Host National Society’s country, setting a deadline for comments.</w:t>
      </w:r>
    </w:p>
    <w:p w14:paraId="49743A81" w14:textId="77777777" w:rsidR="00A74389" w:rsidRPr="00155709" w:rsidRDefault="003E5DC9" w:rsidP="00300144">
      <w:pPr>
        <w:pStyle w:val="ListNumber"/>
        <w:numPr>
          <w:ilvl w:val="0"/>
          <w:numId w:val="28"/>
        </w:numPr>
        <w:tabs>
          <w:tab w:val="left" w:pos="1080"/>
        </w:tabs>
        <w:autoSpaceDE w:val="0"/>
        <w:spacing w:line="240" w:lineRule="atLeast"/>
        <w:rPr>
          <w:rFonts w:ascii="Arial" w:hAnsi="Arial" w:cs="Arial"/>
          <w:sz w:val="22"/>
          <w:szCs w:val="22"/>
          <w:lang w:val="en-GB"/>
        </w:rPr>
      </w:pPr>
      <w:r w:rsidRPr="00155709">
        <w:rPr>
          <w:rFonts w:ascii="Arial" w:hAnsi="Arial" w:cs="Arial"/>
          <w:sz w:val="22"/>
          <w:szCs w:val="22"/>
          <w:lang w:val="en-GB" w:eastAsia="en-US"/>
        </w:rPr>
        <w:t>Signature of the agreement:  This should ideally be signed by the Host National Society Secretary General, followed by the IFRC and the ICRC Heads of Delegation at country level.  If no country representation exists, then by the next level of management – either regional office or higher up.  The agreement will come into force once the 3 signatures are obtained. PNS are then invited to sign the declaration (see template in annex).</w:t>
      </w:r>
      <w:r w:rsidRPr="00155709">
        <w:rPr>
          <w:rFonts w:ascii="Arial" w:hAnsi="Arial" w:cs="Arial"/>
          <w:sz w:val="22"/>
          <w:szCs w:val="22"/>
          <w:lang w:val="en-GB" w:bidi="th-TH"/>
        </w:rPr>
        <w:t xml:space="preserve"> </w:t>
      </w:r>
    </w:p>
    <w:p w14:paraId="49743A82" w14:textId="77777777" w:rsidR="00A74389" w:rsidRPr="00155709" w:rsidRDefault="00A74389" w:rsidP="00057054">
      <w:pPr>
        <w:pStyle w:val="ListNumber"/>
        <w:numPr>
          <w:ilvl w:val="0"/>
          <w:numId w:val="0"/>
        </w:numPr>
        <w:rPr>
          <w:rFonts w:ascii="Arial" w:hAnsi="Arial" w:cs="Arial"/>
          <w:sz w:val="22"/>
          <w:szCs w:val="22"/>
          <w:lang w:val="en-GB"/>
        </w:rPr>
      </w:pPr>
    </w:p>
    <w:p w14:paraId="49743A90" w14:textId="77777777" w:rsidR="00A74389" w:rsidRPr="00155709" w:rsidRDefault="00A74389" w:rsidP="00057054">
      <w:pPr>
        <w:pStyle w:val="ListNumber"/>
        <w:numPr>
          <w:ilvl w:val="0"/>
          <w:numId w:val="0"/>
        </w:numPr>
        <w:rPr>
          <w:rFonts w:ascii="Arial" w:hAnsi="Arial" w:cs="Arial"/>
          <w:sz w:val="22"/>
          <w:szCs w:val="22"/>
          <w:lang w:val="en-GB"/>
        </w:rPr>
      </w:pPr>
    </w:p>
    <w:sectPr w:rsidR="00A74389" w:rsidRPr="0015570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0" w:gutter="0"/>
      <w:cols w:space="720"/>
      <w:formProt w:val="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E5BF9" w14:textId="77777777" w:rsidR="009E26DD" w:rsidRDefault="009E26DD">
      <w:r>
        <w:separator/>
      </w:r>
    </w:p>
  </w:endnote>
  <w:endnote w:type="continuationSeparator" w:id="0">
    <w:p w14:paraId="0F1EDAA7" w14:textId="77777777" w:rsidR="009E26DD" w:rsidRDefault="009E2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Liberation Serif">
    <w:altName w:val="Times New Roman"/>
    <w:charset w:val="01"/>
    <w:family w:val="roman"/>
    <w:pitch w:val="variable"/>
  </w:font>
  <w:font w:name="Arial">
    <w:panose1 w:val="020B0604020202020204"/>
    <w:charset w:val="00"/>
    <w:family w:val="auto"/>
    <w:pitch w:val="variable"/>
    <w:sig w:usb0="E0002AFF" w:usb1="C0007843" w:usb2="00000009" w:usb3="00000000" w:csb0="000001FF" w:csb1="00000000"/>
  </w:font>
  <w:font w:name="Lohit Hindi">
    <w:altName w:val="Times New Roman"/>
    <w:panose1 w:val="00000000000000000000"/>
    <w:charset w:val="00"/>
    <w:family w:val="roman"/>
    <w:notTrueType/>
    <w:pitch w:val="default"/>
  </w:font>
  <w:font w:name="SimSun;宋体">
    <w:altName w:val="Times New Roman"/>
    <w:panose1 w:val="00000000000000000000"/>
    <w:charset w:val="80"/>
    <w:family w:val="roman"/>
    <w:notTrueType/>
    <w:pitch w:val="default"/>
  </w:font>
  <w:font w:name="MS Mincho;ＭＳ 明朝">
    <w:panose1 w:val="00000000000000000000"/>
    <w:charset w:val="80"/>
    <w:family w:val="roman"/>
    <w:notTrueType/>
    <w:pitch w:val="default"/>
  </w:font>
  <w:font w:name="Garamond">
    <w:panose1 w:val="02020404030301010803"/>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Liberation Sans">
    <w:altName w:val="Arial"/>
    <w:charset w:val="01"/>
    <w:family w:val="swiss"/>
    <w:pitch w:val="variable"/>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5440EC4" w14:textId="77777777" w:rsidR="00737B6E" w:rsidRDefault="00737B6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1BF9DBC" w14:textId="77777777" w:rsidR="00737B6E" w:rsidRDefault="00737B6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2C858D5" w14:textId="77777777" w:rsidR="00737B6E" w:rsidRDefault="00737B6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117545" w14:textId="77777777" w:rsidR="009E26DD" w:rsidRDefault="009E26DD">
      <w:r>
        <w:separator/>
      </w:r>
    </w:p>
  </w:footnote>
  <w:footnote w:type="continuationSeparator" w:id="0">
    <w:p w14:paraId="4C8A5D35" w14:textId="77777777" w:rsidR="009E26DD" w:rsidRDefault="009E26DD">
      <w:r>
        <w:continuationSeparator/>
      </w:r>
    </w:p>
  </w:footnote>
  <w:footnote w:id="1">
    <w:p w14:paraId="49743A97" w14:textId="1F24541E" w:rsidR="00A74389" w:rsidRPr="00057054" w:rsidRDefault="003E5DC9">
      <w:pPr>
        <w:pStyle w:val="Footnote"/>
        <w:rPr>
          <w:rFonts w:ascii="Arial" w:hAnsi="Arial" w:cs="Arial"/>
          <w:sz w:val="18"/>
          <w:szCs w:val="18"/>
          <w:lang w:val="en-GB"/>
        </w:rPr>
      </w:pPr>
      <w:r w:rsidRPr="00057054">
        <w:rPr>
          <w:rFonts w:ascii="Arial" w:eastAsia="Times New Roman" w:hAnsi="Arial" w:cs="Arial"/>
          <w:sz w:val="18"/>
          <w:szCs w:val="18"/>
          <w:lang w:val="en-GB"/>
        </w:rPr>
        <w:footnoteRef/>
      </w:r>
      <w:r w:rsidR="00057054">
        <w:rPr>
          <w:rFonts w:ascii="Arial" w:hAnsi="Arial" w:cs="Arial"/>
          <w:sz w:val="18"/>
          <w:szCs w:val="18"/>
          <w:lang w:val="en-GB"/>
        </w:rPr>
        <w:t xml:space="preserve"> </w:t>
      </w:r>
      <w:r w:rsidRPr="00057054">
        <w:rPr>
          <w:rFonts w:ascii="Arial" w:hAnsi="Arial" w:cs="Arial"/>
          <w:sz w:val="18"/>
          <w:szCs w:val="18"/>
          <w:lang w:val="en-GB"/>
        </w:rPr>
        <w:t>Strategy for the Movement Update 2005, Strategic Objective 2</w:t>
      </w:r>
    </w:p>
  </w:footnote>
  <w:footnote w:id="2">
    <w:p w14:paraId="49743A98" w14:textId="77223198" w:rsidR="00A74389" w:rsidRPr="00057054" w:rsidRDefault="003E5DC9">
      <w:pPr>
        <w:pStyle w:val="Footnote"/>
        <w:rPr>
          <w:rFonts w:ascii="Arial" w:hAnsi="Arial" w:cs="Arial"/>
          <w:sz w:val="18"/>
          <w:szCs w:val="18"/>
          <w:lang w:val="en-GB"/>
        </w:rPr>
      </w:pPr>
      <w:r w:rsidRPr="00057054">
        <w:rPr>
          <w:rFonts w:ascii="Arial" w:eastAsia="Times New Roman" w:hAnsi="Arial" w:cs="Arial"/>
          <w:sz w:val="18"/>
          <w:szCs w:val="18"/>
          <w:lang w:val="en-GB"/>
        </w:rPr>
        <w:footnoteRef/>
      </w:r>
      <w:r w:rsidRPr="00057054">
        <w:rPr>
          <w:rFonts w:ascii="Arial" w:eastAsia="Times New Roman" w:hAnsi="Arial" w:cs="Arial"/>
          <w:sz w:val="18"/>
          <w:szCs w:val="18"/>
          <w:lang w:val="en-GB"/>
        </w:rPr>
        <w:t xml:space="preserve"> </w:t>
      </w:r>
      <w:r w:rsidRPr="00057054">
        <w:rPr>
          <w:rFonts w:ascii="Arial" w:hAnsi="Arial" w:cs="Arial"/>
          <w:sz w:val="18"/>
          <w:szCs w:val="18"/>
          <w:lang w:val="en-GB"/>
        </w:rPr>
        <w:t>Strategy for the Movement Update 2005, Strategic Objective 3</w:t>
      </w:r>
    </w:p>
  </w:footnote>
  <w:footnote w:id="3">
    <w:p w14:paraId="49743A99" w14:textId="75D59E3C" w:rsidR="00A74389" w:rsidRPr="00057054" w:rsidRDefault="003E5DC9">
      <w:pPr>
        <w:pStyle w:val="Footnote"/>
        <w:rPr>
          <w:rFonts w:ascii="Arial" w:hAnsi="Arial" w:cs="Arial"/>
          <w:sz w:val="18"/>
          <w:szCs w:val="18"/>
          <w:lang w:val="en-GB"/>
        </w:rPr>
      </w:pPr>
      <w:r w:rsidRPr="00057054">
        <w:rPr>
          <w:rFonts w:ascii="Arial" w:eastAsia="Times New Roman" w:hAnsi="Arial" w:cs="Arial"/>
          <w:sz w:val="18"/>
          <w:szCs w:val="18"/>
          <w:lang w:val="en-GB"/>
        </w:rPr>
        <w:footnoteRef/>
      </w:r>
      <w:r w:rsidRPr="00057054">
        <w:rPr>
          <w:rFonts w:ascii="Arial" w:eastAsia="Times New Roman" w:hAnsi="Arial" w:cs="Arial"/>
          <w:sz w:val="18"/>
          <w:szCs w:val="18"/>
          <w:lang w:val="en-GB"/>
        </w:rPr>
        <w:t xml:space="preserve"> </w:t>
      </w:r>
      <w:r w:rsidRPr="00057054">
        <w:rPr>
          <w:rFonts w:ascii="Arial" w:hAnsi="Arial" w:cs="Arial"/>
          <w:sz w:val="18"/>
          <w:szCs w:val="18"/>
          <w:lang w:val="en-GB"/>
        </w:rPr>
        <w:t xml:space="preserve">Tripartite Agreement between the Host National Society, the Federation, and the ICRC with PNS invited to sign.  It defined </w:t>
      </w:r>
      <w:r w:rsidRPr="00057054">
        <w:rPr>
          <w:rFonts w:ascii="Arial" w:hAnsi="Arial" w:cs="Arial"/>
          <w:i/>
          <w:sz w:val="18"/>
          <w:szCs w:val="18"/>
          <w:lang w:val="en-GB"/>
        </w:rPr>
        <w:t>operational</w:t>
      </w:r>
      <w:r w:rsidRPr="00057054">
        <w:rPr>
          <w:rFonts w:ascii="Arial" w:hAnsi="Arial" w:cs="Arial"/>
          <w:sz w:val="18"/>
          <w:szCs w:val="18"/>
          <w:lang w:val="en-GB"/>
        </w:rPr>
        <w:t xml:space="preserve"> responsibilities between partners which proved difficult to agree upon.</w:t>
      </w:r>
    </w:p>
  </w:footnote>
  <w:footnote w:id="4">
    <w:p w14:paraId="49743A9A" w14:textId="77658099" w:rsidR="00A74389" w:rsidRPr="00057054" w:rsidRDefault="003E5DC9">
      <w:pPr>
        <w:pStyle w:val="Footnote"/>
        <w:rPr>
          <w:rFonts w:ascii="Arial" w:hAnsi="Arial" w:cs="Arial"/>
          <w:sz w:val="18"/>
          <w:szCs w:val="18"/>
          <w:lang w:val="en-GB"/>
        </w:rPr>
      </w:pPr>
      <w:r w:rsidRPr="00057054">
        <w:rPr>
          <w:rFonts w:ascii="Arial" w:eastAsia="Times New Roman" w:hAnsi="Arial" w:cs="Arial"/>
          <w:sz w:val="18"/>
          <w:szCs w:val="18"/>
          <w:lang w:val="en-GB"/>
        </w:rPr>
        <w:footnoteRef/>
      </w:r>
      <w:r w:rsidRPr="00057054">
        <w:rPr>
          <w:rFonts w:ascii="Arial" w:eastAsia="Times New Roman" w:hAnsi="Arial" w:cs="Arial"/>
          <w:sz w:val="18"/>
          <w:szCs w:val="18"/>
          <w:lang w:val="en-GB"/>
        </w:rPr>
        <w:t xml:space="preserve"> </w:t>
      </w:r>
      <w:r w:rsidRPr="00057054">
        <w:rPr>
          <w:rFonts w:ascii="Arial" w:hAnsi="Arial" w:cs="Arial"/>
          <w:sz w:val="18"/>
          <w:szCs w:val="18"/>
          <w:lang w:val="en-GB"/>
        </w:rPr>
        <w:t>IFRC and/or ICRC may not have a permanent presence in-country but will be represented from the regional levels.</w:t>
      </w:r>
    </w:p>
  </w:footnote>
  <w:footnote w:id="5">
    <w:p w14:paraId="49743A9B" w14:textId="0A76C782" w:rsidR="00A74389" w:rsidRPr="00057054" w:rsidRDefault="003E5DC9">
      <w:pPr>
        <w:pStyle w:val="Footnote"/>
        <w:rPr>
          <w:rFonts w:ascii="Arial" w:hAnsi="Arial" w:cs="Arial"/>
          <w:sz w:val="16"/>
          <w:szCs w:val="16"/>
          <w:lang w:val="en-GB"/>
        </w:rPr>
      </w:pPr>
      <w:r>
        <w:rPr>
          <w:rFonts w:eastAsia="Times New Roman"/>
          <w:lang w:val="en-GB"/>
        </w:rPr>
        <w:footnoteRef/>
      </w:r>
      <w:r>
        <w:rPr>
          <w:rFonts w:eastAsia="Times New Roman"/>
          <w:lang w:val="en-GB"/>
        </w:rPr>
        <w:t xml:space="preserve"> </w:t>
      </w:r>
      <w:r w:rsidRPr="00057054">
        <w:rPr>
          <w:rFonts w:ascii="Arial" w:hAnsi="Arial" w:cs="Arial"/>
          <w:sz w:val="16"/>
          <w:szCs w:val="16"/>
          <w:lang w:val="en-GB"/>
        </w:rPr>
        <w:t>For examples of Movement Contingency Plans, please contact your nearest IFRC and/or ICRC representative.</w:t>
      </w:r>
    </w:p>
  </w:footnote>
  <w:footnote w:id="6">
    <w:p w14:paraId="49743A9C" w14:textId="78059D77" w:rsidR="00A74389" w:rsidRPr="00057054" w:rsidRDefault="003E5DC9">
      <w:pPr>
        <w:pStyle w:val="Footnote"/>
        <w:rPr>
          <w:rFonts w:ascii="Arial" w:hAnsi="Arial" w:cs="Arial"/>
          <w:sz w:val="16"/>
          <w:szCs w:val="16"/>
          <w:lang w:val="en-GB"/>
        </w:rPr>
      </w:pPr>
      <w:r w:rsidRPr="00057054">
        <w:rPr>
          <w:rFonts w:ascii="Arial" w:eastAsia="Times New Roman" w:hAnsi="Arial" w:cs="Arial"/>
          <w:sz w:val="16"/>
          <w:szCs w:val="16"/>
          <w:lang w:val="en-GB"/>
        </w:rPr>
        <w:footnoteRef/>
      </w:r>
      <w:r w:rsidRPr="00057054">
        <w:rPr>
          <w:rFonts w:ascii="Arial" w:eastAsia="Times New Roman" w:hAnsi="Arial" w:cs="Arial"/>
          <w:sz w:val="16"/>
          <w:szCs w:val="16"/>
          <w:lang w:val="en-GB"/>
        </w:rPr>
        <w:t xml:space="preserve"> </w:t>
      </w:r>
      <w:r w:rsidRPr="00057054">
        <w:rPr>
          <w:rFonts w:ascii="Arial" w:hAnsi="Arial" w:cs="Arial"/>
          <w:sz w:val="16"/>
          <w:szCs w:val="16"/>
          <w:lang w:val="en-GB"/>
        </w:rPr>
        <w:t xml:space="preserve">Joint Statements are signed by the senior management of the Host National Society, the International Federation, and the ICRC and sent to all Movement components following a large emergency and/or disaster.  They detail the overall responsibilities of the Host National Society, the IFRC, and ICRC, and, the coordination mechanisms to be followed by all Movement partners participating in the response.  Joint Statements are drafted as soon as possible following a disaster using a Joint Statement template.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436FF24" w14:textId="77777777" w:rsidR="00737B6E" w:rsidRDefault="00737B6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9743A94" w14:textId="1F7DDA68" w:rsidR="00A74389" w:rsidRDefault="003E5DC9" w:rsidP="00D760D6">
    <w:pPr>
      <w:pStyle w:val="Header"/>
    </w:pPr>
    <w:r>
      <w:rPr>
        <w:rFonts w:ascii="Arial" w:hAnsi="Arial" w:cs="Arial"/>
        <w:noProof/>
        <w:sz w:val="22"/>
        <w:szCs w:val="22"/>
        <w:lang w:val="en-GB" w:eastAsia="en-GB"/>
      </w:rPr>
      <mc:AlternateContent>
        <mc:Choice Requires="wps">
          <w:drawing>
            <wp:anchor distT="0" distB="0" distL="114300" distR="114300" simplePos="0" relativeHeight="251656704" behindDoc="0" locked="0" layoutInCell="1" allowOverlap="1" wp14:anchorId="49743A95" wp14:editId="2EAA13AD">
              <wp:simplePos x="0" y="0"/>
              <wp:positionH relativeFrom="column">
                <wp:posOffset>0</wp:posOffset>
              </wp:positionH>
              <wp:positionV relativeFrom="paragraph">
                <wp:posOffset>0</wp:posOffset>
              </wp:positionV>
              <wp:extent cx="635000" cy="635000"/>
              <wp:effectExtent l="9525" t="9525" r="12700" b="12700"/>
              <wp:wrapNone/>
              <wp:docPr id="1" name="shapetype_136"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1C558CF" id="shapetype_136"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" path="m,l21600,em,21600r21600,e">
              <v:stroke joinstyle="miter"/>
              <v:path o:connecttype="custom" o:connectlocs="0,0;635000,0;0,635000;635000,635000" o:connectangles="0,0,0,0"/>
              <o:lock v:ext="edit" selection="t"/>
            </v:shape>
          </w:pict>
        </mc:Fallback>
      </mc:AlternateContent>
    </w:r>
    <w:r w:rsidR="009E26DD">
      <w:rPr>
        <w:rFonts w:ascii="Arial" w:hAnsi="Arial" w:cs="Arial"/>
        <w:noProof/>
        <w:sz w:val="22"/>
        <w:szCs w:val="22"/>
      </w:rPr>
      <w:pict w14:anchorId="49743A96">
        <v:shape id="shapetype_136" o:spid="_x0000_s2049" style="position:absolute;margin-left:0;margin-top:0;width:50pt;height:50pt;z-index:251657728;visibility:hidden;mso-position-horizontal-relative:text;mso-position-vertical-relative:text" coordsize="21600,21600" adj="10800" path="m@9,0l@10,0em@11,21600l@12,21600e">
          <v:stroke joinstyle="miter"/>
          <v:formulas>
            <v:f eqn="val #0"/>
            <v:f eqn="sum @0 0 10800"/>
            <v:f eqn="val @0"/>
            <v:f eqn="sum width 0 @0"/>
            <v:f eqn="prod @2 2 1"/>
            <v:f eqn="prod @3 2 1"/>
            <v:f eqn="if @1 @5 @4"/>
            <v:f eqn="sum 0 @6 0"/>
            <v:f eqn="sum width 0 @6"/>
            <v:f eqn="if @1 0 @8"/>
            <v:f eqn="if @1 @7 width"/>
            <v:f eqn="if @1 @8 0"/>
            <v:f eqn="if @1 width @7"/>
          </v:formulas>
          <v:handles>
            <v:h position="@0,center"/>
          </v:handles>
          <o:lock v:ext="edit" selection="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AA2B317" w14:textId="77777777" w:rsidR="00737B6E" w:rsidRDefault="00737B6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7660B"/>
    <w:multiLevelType w:val="multilevel"/>
    <w:tmpl w:val="EAB6DF78"/>
    <w:lvl w:ilvl="0">
      <w:start w:val="1"/>
      <w:numFmt w:val="decimal"/>
      <w:lvlText w:val="%1)"/>
      <w:lvlJc w:val="left"/>
      <w:pPr>
        <w:ind w:left="786" w:hanging="360"/>
      </w:pPr>
    </w:lvl>
    <w:lvl w:ilvl="1">
      <w:start w:val="1"/>
      <w:numFmt w:val="decimal"/>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D66381"/>
    <w:multiLevelType w:val="multilevel"/>
    <w:tmpl w:val="4E9418F2"/>
    <w:lvl w:ilvl="0">
      <w:start w:val="1"/>
      <w:numFmt w:val="decimal"/>
      <w:pStyle w:val="ListNumber2"/>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921803"/>
    <w:multiLevelType w:val="multilevel"/>
    <w:tmpl w:val="9FB0AAEA"/>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
      <w:lvlJc w:val="left"/>
      <w:pPr>
        <w:tabs>
          <w:tab w:val="num" w:pos="720"/>
        </w:tabs>
        <w:ind w:left="1440" w:hanging="360"/>
      </w:pPr>
      <w:rPr>
        <w:rFonts w:ascii="Wingdings" w:hAnsi="Wingdings" w:cs="Wingdings"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0ECF5EF0"/>
    <w:multiLevelType w:val="multilevel"/>
    <w:tmpl w:val="B4A24978"/>
    <w:lvl w:ilvl="0">
      <w:start w:val="1"/>
      <w:numFmt w:val="bullet"/>
      <w:lvlText w:val=""/>
      <w:lvlJc w:val="left"/>
      <w:pPr>
        <w:tabs>
          <w:tab w:val="num" w:pos="720"/>
        </w:tabs>
        <w:ind w:left="1854"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ED66D3"/>
    <w:multiLevelType w:val="multilevel"/>
    <w:tmpl w:val="F72E61B8"/>
    <w:lvl w:ilvl="0">
      <w:start w:val="1"/>
      <w:numFmt w:val="lowerLetter"/>
      <w:lvlText w:val="%1)"/>
      <w:lvlJc w:val="left"/>
      <w:pPr>
        <w:ind w:left="360" w:hanging="360"/>
      </w:pPr>
      <w:rPr>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5064BA"/>
    <w:multiLevelType w:val="multilevel"/>
    <w:tmpl w:val="E564EBF8"/>
    <w:lvl w:ilvl="0">
      <w:start w:val="1"/>
      <w:numFmt w:val="bullet"/>
      <w:lvlText w:val=""/>
      <w:lvlJc w:val="left"/>
      <w:pPr>
        <w:ind w:left="534"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6B0F24"/>
    <w:multiLevelType w:val="multilevel"/>
    <w:tmpl w:val="38CA08B8"/>
    <w:lvl w:ilvl="0">
      <w:start w:val="1"/>
      <w:numFmt w:val="lowerLetter"/>
      <w:lvlText w:val="%1)"/>
      <w:lvlJc w:val="left"/>
      <w:pPr>
        <w:ind w:left="12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2AE2194"/>
    <w:multiLevelType w:val="hybridMultilevel"/>
    <w:tmpl w:val="C966DE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6413500"/>
    <w:multiLevelType w:val="multilevel"/>
    <w:tmpl w:val="23467B56"/>
    <w:lvl w:ilvl="0">
      <w:start w:val="1"/>
      <w:numFmt w:val="bullet"/>
      <w:lvlText w:val=""/>
      <w:lvlJc w:val="left"/>
      <w:pPr>
        <w:ind w:left="720" w:hanging="360"/>
      </w:pPr>
      <w:rPr>
        <w:rFonts w:ascii="Wingdings" w:hAnsi="Wingdings" w:cs="Wingdings" w:hint="default"/>
      </w:rPr>
    </w:lvl>
    <w:lvl w:ilvl="1">
      <w:start w:val="1"/>
      <w:numFmt w:val="bullet"/>
      <w:lvlText w:val=""/>
      <w:lvlJc w:val="left"/>
      <w:pPr>
        <w:tabs>
          <w:tab w:val="num" w:pos="720"/>
        </w:tabs>
        <w:ind w:left="1440" w:hanging="360"/>
      </w:pPr>
      <w:rPr>
        <w:rFonts w:ascii="Wingdings" w:hAnsi="Wingdings" w:cs="Wingdings"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2A1F27E6"/>
    <w:multiLevelType w:val="multilevel"/>
    <w:tmpl w:val="9E98D972"/>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C1C5DDE"/>
    <w:multiLevelType w:val="multilevel"/>
    <w:tmpl w:val="B41C065A"/>
    <w:lvl w:ilvl="0">
      <w:start w:val="1"/>
      <w:numFmt w:val="bullet"/>
      <w:lvlText w:val=""/>
      <w:lvlJc w:val="left"/>
      <w:pPr>
        <w:tabs>
          <w:tab w:val="num" w:pos="720"/>
        </w:tabs>
        <w:ind w:left="720" w:hanging="360"/>
      </w:pPr>
      <w:rPr>
        <w:rFonts w:ascii="Wingdings" w:hAnsi="Wingdings" w:cs="Wingdings" w:hint="default"/>
        <w:sz w:val="1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A771963"/>
    <w:multiLevelType w:val="multilevel"/>
    <w:tmpl w:val="2188C3D4"/>
    <w:lvl w:ilvl="0">
      <w:start w:val="1"/>
      <w:numFmt w:val="lowerLetter"/>
      <w:lvlText w:val="%1)"/>
      <w:lvlJc w:val="left"/>
      <w:pPr>
        <w:ind w:left="383" w:hanging="360"/>
      </w:pPr>
      <w:rPr>
        <w:b/>
        <w:bCs/>
        <w:i/>
        <w:sz w:val="22"/>
        <w:szCs w:val="22"/>
      </w:rPr>
    </w:lvl>
    <w:lvl w:ilvl="1">
      <w:start w:val="1"/>
      <w:numFmt w:val="lowerLetter"/>
      <w:lvlText w:val="%2)"/>
      <w:lvlJc w:val="left"/>
      <w:pPr>
        <w:ind w:left="1300" w:hanging="360"/>
      </w:pPr>
      <w:rPr>
        <w:bCs/>
        <w:sz w:val="22"/>
        <w:szCs w:val="22"/>
      </w:rPr>
    </w:lvl>
    <w:lvl w:ilvl="2">
      <w:start w:val="1"/>
      <w:numFmt w:val="lowerRoman"/>
      <w:lvlText w:val="%3."/>
      <w:lvlJc w:val="right"/>
      <w:pPr>
        <w:ind w:left="1823" w:hanging="180"/>
      </w:pPr>
    </w:lvl>
    <w:lvl w:ilvl="3">
      <w:start w:val="1"/>
      <w:numFmt w:val="decimal"/>
      <w:lvlText w:val="%4."/>
      <w:lvlJc w:val="left"/>
      <w:pPr>
        <w:ind w:left="2543" w:hanging="360"/>
      </w:pPr>
    </w:lvl>
    <w:lvl w:ilvl="4">
      <w:start w:val="1"/>
      <w:numFmt w:val="lowerLetter"/>
      <w:lvlText w:val="%5."/>
      <w:lvlJc w:val="left"/>
      <w:pPr>
        <w:ind w:left="3263" w:hanging="360"/>
      </w:pPr>
    </w:lvl>
    <w:lvl w:ilvl="5">
      <w:start w:val="1"/>
      <w:numFmt w:val="lowerRoman"/>
      <w:lvlText w:val="%6."/>
      <w:lvlJc w:val="right"/>
      <w:pPr>
        <w:ind w:left="3983" w:hanging="180"/>
      </w:pPr>
    </w:lvl>
    <w:lvl w:ilvl="6">
      <w:start w:val="1"/>
      <w:numFmt w:val="decimal"/>
      <w:lvlText w:val="%7."/>
      <w:lvlJc w:val="left"/>
      <w:pPr>
        <w:ind w:left="4703" w:hanging="360"/>
      </w:pPr>
    </w:lvl>
    <w:lvl w:ilvl="7">
      <w:start w:val="1"/>
      <w:numFmt w:val="lowerLetter"/>
      <w:lvlText w:val="%8."/>
      <w:lvlJc w:val="left"/>
      <w:pPr>
        <w:ind w:left="5423" w:hanging="360"/>
      </w:pPr>
    </w:lvl>
    <w:lvl w:ilvl="8">
      <w:start w:val="1"/>
      <w:numFmt w:val="lowerRoman"/>
      <w:lvlText w:val="%9."/>
      <w:lvlJc w:val="right"/>
      <w:pPr>
        <w:ind w:left="6143" w:hanging="180"/>
      </w:pPr>
    </w:lvl>
  </w:abstractNum>
  <w:abstractNum w:abstractNumId="12">
    <w:nsid w:val="3BB30046"/>
    <w:multiLevelType w:val="multilevel"/>
    <w:tmpl w:val="3C8E83EE"/>
    <w:lvl w:ilvl="0">
      <w:start w:val="1"/>
      <w:numFmt w:val="bullet"/>
      <w:lvlText w:val=""/>
      <w:lvlJc w:val="left"/>
      <w:pPr>
        <w:ind w:left="534"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CF55299"/>
    <w:multiLevelType w:val="hybridMultilevel"/>
    <w:tmpl w:val="0614689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D151C02"/>
    <w:multiLevelType w:val="hybridMultilevel"/>
    <w:tmpl w:val="5E0C64F0"/>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5">
    <w:nsid w:val="3EEF1D8A"/>
    <w:multiLevelType w:val="multilevel"/>
    <w:tmpl w:val="C4904848"/>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EFF7678"/>
    <w:multiLevelType w:val="multilevel"/>
    <w:tmpl w:val="5B5C6ADC"/>
    <w:lvl w:ilvl="0">
      <w:start w:val="1"/>
      <w:numFmt w:val="lowerLetter"/>
      <w:lvlText w:val="%1)"/>
      <w:lvlJc w:val="left"/>
      <w:pPr>
        <w:ind w:left="360" w:hanging="360"/>
      </w:pPr>
    </w:lvl>
    <w:lvl w:ilvl="1">
      <w:start w:val="1"/>
      <w:numFmt w:val="lowerLetter"/>
      <w:lvlText w:val="%2."/>
      <w:lvlJc w:val="left"/>
      <w:pPr>
        <w:ind w:left="1080" w:hanging="360"/>
      </w:pPr>
      <w:rPr>
        <w:sz w:val="22"/>
        <w:szCs w:val="22"/>
      </w:rPr>
    </w:lvl>
    <w:lvl w:ilvl="2">
      <w:start w:val="1"/>
      <w:numFmt w:val="lowerRoman"/>
      <w:lvlText w:val="%3."/>
      <w:lvlJc w:val="right"/>
      <w:pPr>
        <w:ind w:left="1800" w:hanging="180"/>
      </w:pPr>
      <w:rPr>
        <w:sz w:val="22"/>
        <w:szCs w:val="22"/>
      </w:rPr>
    </w:lvl>
    <w:lvl w:ilvl="3">
      <w:start w:val="1"/>
      <w:numFmt w:val="decimal"/>
      <w:lvlText w:val="%4."/>
      <w:lvlJc w:val="left"/>
      <w:pPr>
        <w:ind w:left="2520" w:hanging="360"/>
      </w:pPr>
      <w:rPr>
        <w:sz w:val="22"/>
        <w:szCs w:val="22"/>
      </w:rPr>
    </w:lvl>
    <w:lvl w:ilvl="4">
      <w:start w:val="1"/>
      <w:numFmt w:val="lowerLetter"/>
      <w:lvlText w:val="%5."/>
      <w:lvlJc w:val="left"/>
      <w:pPr>
        <w:ind w:left="3240" w:hanging="360"/>
      </w:pPr>
      <w:rPr>
        <w:sz w:val="22"/>
        <w:szCs w:val="22"/>
      </w:rPr>
    </w:lvl>
    <w:lvl w:ilvl="5">
      <w:start w:val="1"/>
      <w:numFmt w:val="lowerRoman"/>
      <w:lvlText w:val="%6."/>
      <w:lvlJc w:val="right"/>
      <w:pPr>
        <w:ind w:left="3960" w:hanging="180"/>
      </w:pPr>
      <w:rPr>
        <w:sz w:val="22"/>
        <w:szCs w:val="22"/>
      </w:rPr>
    </w:lvl>
    <w:lvl w:ilvl="6">
      <w:start w:val="1"/>
      <w:numFmt w:val="decimal"/>
      <w:lvlText w:val="%7."/>
      <w:lvlJc w:val="left"/>
      <w:pPr>
        <w:ind w:left="4680" w:hanging="360"/>
      </w:pPr>
      <w:rPr>
        <w:sz w:val="22"/>
        <w:szCs w:val="22"/>
      </w:rPr>
    </w:lvl>
    <w:lvl w:ilvl="7">
      <w:start w:val="1"/>
      <w:numFmt w:val="lowerLetter"/>
      <w:lvlText w:val="%8."/>
      <w:lvlJc w:val="left"/>
      <w:pPr>
        <w:ind w:left="5400" w:hanging="360"/>
      </w:pPr>
      <w:rPr>
        <w:sz w:val="22"/>
        <w:szCs w:val="22"/>
      </w:rPr>
    </w:lvl>
    <w:lvl w:ilvl="8">
      <w:start w:val="1"/>
      <w:numFmt w:val="lowerRoman"/>
      <w:lvlText w:val="%9."/>
      <w:lvlJc w:val="right"/>
      <w:pPr>
        <w:ind w:left="6120" w:hanging="180"/>
      </w:pPr>
      <w:rPr>
        <w:sz w:val="22"/>
        <w:szCs w:val="22"/>
      </w:rPr>
    </w:lvl>
  </w:abstractNum>
  <w:abstractNum w:abstractNumId="17">
    <w:nsid w:val="4A0C6CFB"/>
    <w:multiLevelType w:val="multilevel"/>
    <w:tmpl w:val="38686904"/>
    <w:lvl w:ilvl="0">
      <w:start w:val="3"/>
      <w:numFmt w:val="decimal"/>
      <w:lvlText w:val="%1"/>
      <w:lvlJc w:val="left"/>
      <w:pPr>
        <w:ind w:left="480" w:hanging="480"/>
      </w:pPr>
      <w:rPr>
        <w:b/>
      </w:rPr>
    </w:lvl>
    <w:lvl w:ilvl="1">
      <w:start w:val="3"/>
      <w:numFmt w:val="decimal"/>
      <w:lvlText w:val="%1.%2"/>
      <w:lvlJc w:val="left"/>
      <w:pPr>
        <w:ind w:left="480" w:hanging="480"/>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8">
    <w:nsid w:val="524B5A1E"/>
    <w:multiLevelType w:val="multilevel"/>
    <w:tmpl w:val="F0405F5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9">
    <w:nsid w:val="55364BB8"/>
    <w:multiLevelType w:val="multilevel"/>
    <w:tmpl w:val="48D2EE0A"/>
    <w:lvl w:ilvl="0">
      <w:start w:val="1"/>
      <w:numFmt w:val="bullet"/>
      <w:pStyle w:val="List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5B13F14"/>
    <w:multiLevelType w:val="multilevel"/>
    <w:tmpl w:val="3C2015F2"/>
    <w:lvl w:ilvl="0">
      <w:start w:val="1"/>
      <w:numFmt w:val="bullet"/>
      <w:lvlText w:val="o"/>
      <w:lvlJc w:val="left"/>
      <w:pPr>
        <w:tabs>
          <w:tab w:val="num" w:pos="1440"/>
        </w:tabs>
        <w:ind w:left="1440" w:hanging="360"/>
      </w:pPr>
      <w:rPr>
        <w:rFonts w:ascii="Courier New" w:hAnsi="Courier New" w:cs="Courier New"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74C4BC6"/>
    <w:multiLevelType w:val="multilevel"/>
    <w:tmpl w:val="64742BC8"/>
    <w:lvl w:ilvl="0">
      <w:start w:val="1"/>
      <w:numFmt w:val="bullet"/>
      <w:lvlText w:val=""/>
      <w:lvlJc w:val="left"/>
      <w:pPr>
        <w:ind w:left="1080" w:hanging="360"/>
      </w:pPr>
      <w:rPr>
        <w:rFonts w:ascii="Wingdings" w:hAnsi="Wingdings" w:cs="Wingding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nsid w:val="605D21AD"/>
    <w:multiLevelType w:val="hybridMultilevel"/>
    <w:tmpl w:val="6480149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217527B"/>
    <w:multiLevelType w:val="multilevel"/>
    <w:tmpl w:val="093C9E58"/>
    <w:lvl w:ilvl="0">
      <w:start w:val="1"/>
      <w:numFmt w:val="decimal"/>
      <w:lvlText w:val="%1)"/>
      <w:lvlJc w:val="left"/>
      <w:pPr>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0942A62"/>
    <w:multiLevelType w:val="multilevel"/>
    <w:tmpl w:val="77242A62"/>
    <w:lvl w:ilvl="0">
      <w:start w:val="1"/>
      <w:numFmt w:val="bullet"/>
      <w:pStyle w:val="6-bulletlist"/>
      <w:lvlText w:val=""/>
      <w:lvlJc w:val="left"/>
      <w:pPr>
        <w:tabs>
          <w:tab w:val="num" w:pos="720"/>
        </w:tabs>
        <w:ind w:left="720" w:hanging="360"/>
      </w:pPr>
      <w:rPr>
        <w:rFonts w:ascii="Wingdings" w:hAnsi="Wingdings" w:cs="Wingdings" w:hint="default"/>
        <w:sz w:val="1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8813030"/>
    <w:multiLevelType w:val="multilevel"/>
    <w:tmpl w:val="9E2EE1D0"/>
    <w:lvl w:ilvl="0">
      <w:start w:val="1"/>
      <w:numFmt w:val="lowerLetter"/>
      <w:lvlText w:val="%1)"/>
      <w:lvlJc w:val="left"/>
      <w:pPr>
        <w:tabs>
          <w:tab w:val="num" w:pos="930"/>
        </w:tabs>
        <w:ind w:left="930" w:hanging="390"/>
      </w:pPr>
      <w:rPr>
        <w:b w:val="0"/>
      </w:rPr>
    </w:lvl>
    <w:lvl w:ilvl="1">
      <w:start w:val="1"/>
      <w:numFmt w:val="decimal"/>
      <w:lvlText w:val="%2)"/>
      <w:lvlJc w:val="left"/>
      <w:pPr>
        <w:tabs>
          <w:tab w:val="num" w:pos="1353"/>
        </w:tabs>
        <w:ind w:left="1353"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6">
    <w:nsid w:val="793D60EE"/>
    <w:multiLevelType w:val="multilevel"/>
    <w:tmpl w:val="AEA20104"/>
    <w:lvl w:ilvl="0">
      <w:start w:val="1"/>
      <w:numFmt w:val="decimal"/>
      <w:lvlText w:val="%1."/>
      <w:lvlJc w:val="left"/>
      <w:pPr>
        <w:ind w:left="383" w:hanging="360"/>
      </w:pPr>
      <w:rPr>
        <w:b/>
        <w:bCs/>
      </w:rPr>
    </w:lvl>
    <w:lvl w:ilvl="1">
      <w:start w:val="2"/>
      <w:numFmt w:val="decimal"/>
      <w:lvlText w:val="%1.%2."/>
      <w:lvlJc w:val="left"/>
      <w:pPr>
        <w:ind w:left="743" w:hanging="720"/>
      </w:pPr>
    </w:lvl>
    <w:lvl w:ilvl="2">
      <w:start w:val="1"/>
      <w:numFmt w:val="decimal"/>
      <w:lvlText w:val="%1.%2.%3."/>
      <w:lvlJc w:val="left"/>
      <w:pPr>
        <w:ind w:left="743" w:hanging="720"/>
      </w:pPr>
    </w:lvl>
    <w:lvl w:ilvl="3">
      <w:start w:val="1"/>
      <w:numFmt w:val="decimal"/>
      <w:lvlText w:val="%1.%2.%3.%4."/>
      <w:lvlJc w:val="left"/>
      <w:pPr>
        <w:ind w:left="1103" w:hanging="1080"/>
      </w:pPr>
    </w:lvl>
    <w:lvl w:ilvl="4">
      <w:start w:val="1"/>
      <w:numFmt w:val="decimal"/>
      <w:lvlText w:val="%1.%2.%3.%4.%5."/>
      <w:lvlJc w:val="left"/>
      <w:pPr>
        <w:ind w:left="1103" w:hanging="1080"/>
      </w:pPr>
    </w:lvl>
    <w:lvl w:ilvl="5">
      <w:start w:val="1"/>
      <w:numFmt w:val="decimal"/>
      <w:lvlText w:val="%1.%2.%3.%4.%5.%6."/>
      <w:lvlJc w:val="left"/>
      <w:pPr>
        <w:ind w:left="1463" w:hanging="1440"/>
      </w:pPr>
    </w:lvl>
    <w:lvl w:ilvl="6">
      <w:start w:val="1"/>
      <w:numFmt w:val="decimal"/>
      <w:lvlText w:val="%1.%2.%3.%4.%5.%6.%7."/>
      <w:lvlJc w:val="left"/>
      <w:pPr>
        <w:ind w:left="1463" w:hanging="1440"/>
      </w:pPr>
    </w:lvl>
    <w:lvl w:ilvl="7">
      <w:start w:val="1"/>
      <w:numFmt w:val="decimal"/>
      <w:lvlText w:val="%1.%2.%3.%4.%5.%6.%7.%8."/>
      <w:lvlJc w:val="left"/>
      <w:pPr>
        <w:ind w:left="1823" w:hanging="1800"/>
      </w:pPr>
    </w:lvl>
    <w:lvl w:ilvl="8">
      <w:start w:val="1"/>
      <w:numFmt w:val="decimal"/>
      <w:lvlText w:val="%1.%2.%3.%4.%5.%6.%7.%8.%9."/>
      <w:lvlJc w:val="left"/>
      <w:pPr>
        <w:ind w:left="1823" w:hanging="1800"/>
      </w:pPr>
    </w:lvl>
  </w:abstractNum>
  <w:abstractNum w:abstractNumId="27">
    <w:nsid w:val="7AAC5A75"/>
    <w:multiLevelType w:val="multilevel"/>
    <w:tmpl w:val="097C56F0"/>
    <w:lvl w:ilvl="0">
      <w:start w:val="1"/>
      <w:numFmt w:val="bullet"/>
      <w:lvlText w:val="o"/>
      <w:lvlJc w:val="left"/>
      <w:pPr>
        <w:ind w:left="1440" w:hanging="360"/>
      </w:pPr>
      <w:rPr>
        <w:rFonts w:ascii="Courier New" w:hAnsi="Courier New" w:cs="Courier New"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9"/>
  </w:num>
  <w:num w:numId="3">
    <w:abstractNumId w:val="19"/>
  </w:num>
  <w:num w:numId="4">
    <w:abstractNumId w:val="17"/>
  </w:num>
  <w:num w:numId="5">
    <w:abstractNumId w:val="10"/>
  </w:num>
  <w:num w:numId="6">
    <w:abstractNumId w:val="26"/>
  </w:num>
  <w:num w:numId="7">
    <w:abstractNumId w:val="8"/>
  </w:num>
  <w:num w:numId="8">
    <w:abstractNumId w:val="0"/>
  </w:num>
  <w:num w:numId="9">
    <w:abstractNumId w:val="21"/>
  </w:num>
  <w:num w:numId="10">
    <w:abstractNumId w:val="25"/>
  </w:num>
  <w:num w:numId="11">
    <w:abstractNumId w:val="15"/>
  </w:num>
  <w:num w:numId="12">
    <w:abstractNumId w:val="11"/>
  </w:num>
  <w:num w:numId="13">
    <w:abstractNumId w:val="3"/>
  </w:num>
  <w:num w:numId="14">
    <w:abstractNumId w:val="24"/>
  </w:num>
  <w:num w:numId="15">
    <w:abstractNumId w:val="12"/>
  </w:num>
  <w:num w:numId="16">
    <w:abstractNumId w:val="20"/>
  </w:num>
  <w:num w:numId="17">
    <w:abstractNumId w:val="4"/>
  </w:num>
  <w:num w:numId="18">
    <w:abstractNumId w:val="6"/>
  </w:num>
  <w:num w:numId="19">
    <w:abstractNumId w:val="23"/>
  </w:num>
  <w:num w:numId="20">
    <w:abstractNumId w:val="5"/>
  </w:num>
  <w:num w:numId="21">
    <w:abstractNumId w:val="2"/>
  </w:num>
  <w:num w:numId="22">
    <w:abstractNumId w:val="16"/>
  </w:num>
  <w:num w:numId="23">
    <w:abstractNumId w:val="27"/>
  </w:num>
  <w:num w:numId="24">
    <w:abstractNumId w:val="18"/>
  </w:num>
  <w:num w:numId="25">
    <w:abstractNumId w:val="14"/>
  </w:num>
  <w:num w:numId="26">
    <w:abstractNumId w:val="22"/>
  </w:num>
  <w:num w:numId="27">
    <w:abstractNumId w:val="13"/>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389"/>
    <w:rsid w:val="00057054"/>
    <w:rsid w:val="00076265"/>
    <w:rsid w:val="0011659A"/>
    <w:rsid w:val="00155709"/>
    <w:rsid w:val="0017316C"/>
    <w:rsid w:val="00176B3E"/>
    <w:rsid w:val="001E6A65"/>
    <w:rsid w:val="00224796"/>
    <w:rsid w:val="00284713"/>
    <w:rsid w:val="00300144"/>
    <w:rsid w:val="0035755F"/>
    <w:rsid w:val="00360C5E"/>
    <w:rsid w:val="003E5DC9"/>
    <w:rsid w:val="00424037"/>
    <w:rsid w:val="005E34E1"/>
    <w:rsid w:val="00673821"/>
    <w:rsid w:val="006C4068"/>
    <w:rsid w:val="00737B6E"/>
    <w:rsid w:val="008359D3"/>
    <w:rsid w:val="00870884"/>
    <w:rsid w:val="008777BE"/>
    <w:rsid w:val="00992305"/>
    <w:rsid w:val="009E26DD"/>
    <w:rsid w:val="00A20440"/>
    <w:rsid w:val="00A40F69"/>
    <w:rsid w:val="00A74389"/>
    <w:rsid w:val="00AC1968"/>
    <w:rsid w:val="00B635A7"/>
    <w:rsid w:val="00BC576D"/>
    <w:rsid w:val="00BC6B41"/>
    <w:rsid w:val="00C736CB"/>
    <w:rsid w:val="00D26CCE"/>
    <w:rsid w:val="00D760D6"/>
    <w:rsid w:val="00DD56F7"/>
    <w:rsid w:val="00DD581F"/>
    <w:rsid w:val="00E26037"/>
    <w:rsid w:val="00E51AA8"/>
    <w:rsid w:val="00EB3933"/>
    <w:rsid w:val="00F22E9D"/>
    <w:rsid w:val="00F62452"/>
    <w:rsid w:val="00F646CB"/>
    <w:rsid w:val="00F81287"/>
    <w:rsid w:val="00FC4D14"/>
    <w:rsid w:val="00FF7BAE"/>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97439B4"/>
  <w15:docId w15:val="{4DA66162-C7D9-4088-89B2-44AACA1A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Arial" w:hAnsi="Liberation Serif" w:cs="Lohit Hindi"/>
        <w:szCs w:val="24"/>
        <w:lang w:val="en-US" w:eastAsia="zh-CN" w:bidi="hi-IN"/>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uppressAutoHyphens/>
    </w:pPr>
    <w:rPr>
      <w:rFonts w:ascii="Times New Roman" w:eastAsia="SimSun;宋体" w:hAnsi="Times New Roman" w:cs="Times New Roman"/>
      <w:sz w:val="24"/>
      <w:lang w:val="fr-CH"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WW8Num3z0">
    <w:name w:val="WW8Num3z0"/>
    <w:rPr>
      <w:rFonts w:ascii="Symbol" w:hAnsi="Symbol" w:cs="Symbol"/>
    </w:rPr>
  </w:style>
  <w:style w:type="character" w:customStyle="1" w:styleId="WW8Num4z0">
    <w:name w:val="WW8Num4z0"/>
    <w:rPr>
      <w:rFonts w:ascii="Arial" w:hAnsi="Arial" w:cs="Symbol"/>
      <w:b/>
    </w:rPr>
  </w:style>
  <w:style w:type="character" w:customStyle="1" w:styleId="WW8Num5z0">
    <w:name w:val="WW8Num5z0"/>
    <w:rPr>
      <w:rFonts w:ascii="Wingdings" w:hAnsi="Wingdings" w:cs="Wingdings"/>
      <w:sz w:val="12"/>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ascii="Wingdings" w:hAnsi="Wingdings" w:cs="Wingdings"/>
    </w:rPr>
  </w:style>
  <w:style w:type="character" w:customStyle="1" w:styleId="WW8Num6z1">
    <w:name w:val="WW8Num6z1"/>
    <w:rPr>
      <w:rFonts w:ascii="Courier New" w:hAnsi="Courier New" w:cs="Symbol"/>
    </w:rPr>
  </w:style>
  <w:style w:type="character" w:customStyle="1" w:styleId="WW8Num6z3">
    <w:name w:val="WW8Num6z3"/>
    <w:rPr>
      <w:rFonts w:ascii="Symbol" w:hAnsi="Symbol" w:cs="Symbol"/>
    </w:rPr>
  </w:style>
  <w:style w:type="character" w:customStyle="1" w:styleId="WW8Num7z0">
    <w:name w:val="WW8Num7z0"/>
    <w:rPr>
      <w:rFonts w:ascii="Wingdings" w:hAnsi="Wingdings" w:cs="Wingdings"/>
    </w:rPr>
  </w:style>
  <w:style w:type="character" w:customStyle="1" w:styleId="WW8Num7z1">
    <w:name w:val="WW8Num7z1"/>
    <w:rPr>
      <w:rFonts w:ascii="Courier New" w:hAnsi="Courier New" w:cs="Symbol"/>
    </w:rPr>
  </w:style>
  <w:style w:type="character" w:customStyle="1" w:styleId="WW8Num7z3">
    <w:name w:val="WW8Num7z3"/>
    <w:rPr>
      <w:rFonts w:ascii="Symbol" w:hAnsi="Symbol" w:cs="Symbol"/>
    </w:rPr>
  </w:style>
  <w:style w:type="character" w:customStyle="1" w:styleId="WW8Num8z0">
    <w:name w:val="WW8Num8z0"/>
    <w:rPr>
      <w:rFonts w:ascii="Arial" w:hAnsi="Arial" w:cs="Times New Roman"/>
      <w:b/>
      <w:bCs/>
      <w:lang w:val="en-GB" w:bidi="th-TH"/>
    </w:rPr>
  </w:style>
  <w:style w:type="character" w:customStyle="1" w:styleId="WW8Num8z1">
    <w:name w:val="WW8Num8z1"/>
  </w:style>
  <w:style w:type="character" w:customStyle="1" w:styleId="WW8Num9z0">
    <w:name w:val="WW8Num9z0"/>
    <w:rPr>
      <w:rFonts w:ascii="Wingdings" w:hAnsi="Wingdings" w:cs="Wingdings"/>
      <w:lang w:val="en-GB"/>
    </w:rPr>
  </w:style>
  <w:style w:type="character" w:customStyle="1" w:styleId="WW8Num9z3">
    <w:name w:val="WW8Num9z3"/>
    <w:rPr>
      <w:rFonts w:ascii="Symbol" w:hAnsi="Symbol" w:cs="Symbol"/>
    </w:rPr>
  </w:style>
  <w:style w:type="character" w:customStyle="1" w:styleId="WW8Num9z4">
    <w:name w:val="WW8Num9z4"/>
    <w:rPr>
      <w:rFonts w:ascii="Courier New" w:hAnsi="Courier New" w:cs="Courier New"/>
    </w:rPr>
  </w:style>
  <w:style w:type="character" w:customStyle="1" w:styleId="WW8Num10z0">
    <w:name w:val="WW8Num10z0"/>
  </w:style>
  <w:style w:type="character" w:customStyle="1" w:styleId="WW8Num10z1">
    <w:name w:val="WW8Num10z1"/>
    <w:rPr>
      <w:rFonts w:ascii="Arial" w:hAnsi="Arial" w:cs="Arial"/>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Wingdings" w:hAnsi="Wingdings" w:cs="Wingdings"/>
      <w:lang w:val="en-GB"/>
    </w:rPr>
  </w:style>
  <w:style w:type="character" w:customStyle="1" w:styleId="WW8Num11z1">
    <w:name w:val="WW8Num11z1"/>
    <w:rPr>
      <w:rFonts w:ascii="Arial" w:hAnsi="Arial" w:cs="Times New Roman"/>
    </w:rPr>
  </w:style>
  <w:style w:type="character" w:customStyle="1" w:styleId="WW8Num12z0">
    <w:name w:val="WW8Num12z0"/>
    <w:rPr>
      <w:rFonts w:ascii="Arial" w:hAnsi="Arial" w:cs="Arial"/>
      <w:b w:val="0"/>
    </w:rPr>
  </w:style>
  <w:style w:type="character" w:customStyle="1" w:styleId="WW8Num12z1">
    <w:name w:val="WW8Num12z1"/>
    <w:rPr>
      <w:rFonts w:ascii="Arial" w:hAnsi="Arial" w:cs="Arial"/>
    </w:rPr>
  </w:style>
  <w:style w:type="character" w:customStyle="1" w:styleId="WW8Num12z2">
    <w:name w:val="WW8Num12z2"/>
    <w:rPr>
      <w:rFonts w:ascii="Arial" w:hAnsi="Arial" w:cs="Courier New"/>
    </w:rPr>
  </w:style>
  <w:style w:type="character" w:customStyle="1" w:styleId="WW8Num12z3">
    <w:name w:val="WW8Num12z3"/>
    <w:rPr>
      <w:rFonts w:cs="Times New Roman"/>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Arial" w:eastAsia="Times New Roman" w:hAnsi="Arial" w:cs="Times New Roman"/>
      <w:b/>
      <w:bCs/>
      <w:i/>
      <w:sz w:val="22"/>
      <w:szCs w:val="22"/>
      <w:lang w:val="en-GB" w:eastAsia="en-GB"/>
    </w:rPr>
  </w:style>
  <w:style w:type="character" w:customStyle="1" w:styleId="WW8Num14z1">
    <w:name w:val="WW8Num14z1"/>
    <w:rPr>
      <w:rFonts w:ascii="Arial" w:eastAsia="SimSun;宋体" w:hAnsi="Arial" w:cs="Courier New"/>
      <w:bCs/>
      <w:sz w:val="22"/>
      <w:szCs w:val="22"/>
      <w:lang w:val="en-GB" w:eastAsia="en-GB"/>
    </w:rPr>
  </w:style>
  <w:style w:type="character" w:customStyle="1" w:styleId="WW8Num14z2">
    <w:name w:val="WW8Num14z2"/>
    <w:rPr>
      <w:rFonts w:cs="Times New Roman"/>
    </w:rPr>
  </w:style>
  <w:style w:type="character" w:customStyle="1" w:styleId="WW8Num15z0">
    <w:name w:val="WW8Num15z0"/>
    <w:rPr>
      <w:rFonts w:ascii="Wingdings" w:hAnsi="Wingdings" w:cs="Wingdings"/>
    </w:rPr>
  </w:style>
  <w:style w:type="character" w:customStyle="1" w:styleId="WW8Num15z1">
    <w:name w:val="WW8Num15z1"/>
    <w:rPr>
      <w:rFonts w:ascii="Courier New" w:hAnsi="Courier New" w:cs="Symbol"/>
    </w:rPr>
  </w:style>
  <w:style w:type="character" w:customStyle="1" w:styleId="WW8Num15z3">
    <w:name w:val="WW8Num15z3"/>
    <w:rPr>
      <w:rFonts w:ascii="Symbol" w:hAnsi="Symbol" w:cs="Symbol"/>
    </w:rPr>
  </w:style>
  <w:style w:type="character" w:customStyle="1" w:styleId="WW8Num16z0">
    <w:name w:val="WW8Num16z0"/>
    <w:rPr>
      <w:rFonts w:ascii="Wingdings" w:eastAsia="MS Mincho;ＭＳ 明朝" w:hAnsi="Wingdings" w:cs="Wingdings"/>
      <w:sz w:val="12"/>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0">
    <w:name w:val="WW8Num17z0"/>
    <w:rPr>
      <w:rFonts w:cs="Times New Roman"/>
    </w:rPr>
  </w:style>
  <w:style w:type="character" w:customStyle="1" w:styleId="WW8Num17z1">
    <w:name w:val="WW8Num17z1"/>
    <w:rPr>
      <w:rFonts w:cs="Times New Roman"/>
    </w:rPr>
  </w:style>
  <w:style w:type="character" w:customStyle="1" w:styleId="WW8Num18z0">
    <w:name w:val="WW8Num18z0"/>
    <w:rPr>
      <w:rFonts w:ascii="Wingdings" w:hAnsi="Wingdings" w:cs="Wingdings"/>
      <w:lang w:val="en-GB"/>
    </w:rPr>
  </w:style>
  <w:style w:type="character" w:customStyle="1" w:styleId="WW8Num18z1">
    <w:name w:val="WW8Num18z1"/>
    <w:rPr>
      <w:rFonts w:cs="Times New Roman"/>
    </w:rPr>
  </w:style>
  <w:style w:type="character" w:customStyle="1" w:styleId="WW8Num19z0">
    <w:name w:val="WW8Num19z0"/>
    <w:rPr>
      <w:rFonts w:ascii="Courier New" w:hAnsi="Courier New" w:cs="Courier New"/>
      <w:sz w:val="22"/>
      <w:szCs w:val="22"/>
      <w:lang w:val="en-GB" w:bidi="th-TH"/>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0">
    <w:name w:val="WW8Num20z0"/>
    <w:rPr>
      <w:rFonts w:ascii="Arial" w:hAnsi="Arial" w:cs="Arial"/>
      <w:sz w:val="22"/>
      <w:szCs w:val="22"/>
      <w:lang w:val="en-GB" w:bidi="th-TH"/>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style>
  <w:style w:type="character" w:customStyle="1" w:styleId="WW8Num23z1">
    <w:name w:val="WW8Num23z1"/>
    <w:rPr>
      <w:rFonts w:cs="Times New Roman"/>
    </w:rPr>
  </w:style>
  <w:style w:type="character" w:customStyle="1" w:styleId="WW8Num24z0">
    <w:name w:val="WW8Num24z0"/>
    <w:rPr>
      <w:rFonts w:ascii="Wingdings" w:hAnsi="Wingdings" w:cs="Wingdings"/>
    </w:rPr>
  </w:style>
  <w:style w:type="character" w:customStyle="1" w:styleId="WW8Num24z1">
    <w:name w:val="WW8Num24z1"/>
    <w:rPr>
      <w:rFonts w:cs="Times New Roman"/>
    </w:rPr>
  </w:style>
  <w:style w:type="character" w:customStyle="1" w:styleId="WW8Num25z0">
    <w:name w:val="WW8Num25z0"/>
    <w:rPr>
      <w:rFonts w:ascii="Courier New" w:hAnsi="Courier New" w:cs="SimSun;宋体"/>
      <w:lang w:val="en-GB"/>
    </w:rPr>
  </w:style>
  <w:style w:type="character" w:customStyle="1" w:styleId="WW8Num25z1">
    <w:name w:val="WW8Num25z1"/>
    <w:rPr>
      <w:rFonts w:ascii="Wingdings" w:hAnsi="Wingdings" w:cs="Wingdings"/>
      <w:lang w:val="en-GB"/>
    </w:rPr>
  </w:style>
  <w:style w:type="character" w:customStyle="1" w:styleId="WW8Num25z3">
    <w:name w:val="WW8Num25z3"/>
    <w:rPr>
      <w:rFonts w:ascii="Symbol" w:hAnsi="Symbol" w:cs="Symbol"/>
    </w:rPr>
  </w:style>
  <w:style w:type="character" w:customStyle="1" w:styleId="WW8Num25z4">
    <w:name w:val="WW8Num25z4"/>
    <w:rPr>
      <w:rFonts w:ascii="Courier New" w:hAnsi="Courier New" w:cs="Courier New"/>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cs="Times New Roman"/>
    </w:rPr>
  </w:style>
  <w:style w:type="character" w:customStyle="1" w:styleId="WW8Num27z1">
    <w:name w:val="WW8Num27z1"/>
    <w:rPr>
      <w:rFonts w:ascii="Arial" w:hAnsi="Arial" w:cs="Times New Roman"/>
      <w:sz w:val="22"/>
      <w:szCs w:val="22"/>
      <w:lang w:val="en-GB"/>
    </w:rPr>
  </w:style>
  <w:style w:type="character" w:customStyle="1" w:styleId="WW8Num28z0">
    <w:name w:val="WW8Num28z0"/>
    <w:rPr>
      <w:rFonts w:ascii="Courier New" w:hAnsi="Courier New" w:cs="Courier New"/>
      <w:sz w:val="22"/>
      <w:szCs w:val="22"/>
      <w:lang w:val="en-GB"/>
    </w:rPr>
  </w:style>
  <w:style w:type="character" w:customStyle="1" w:styleId="WW8Num28z2">
    <w:name w:val="WW8Num28z2"/>
    <w:rPr>
      <w:rFonts w:ascii="Wingdings" w:hAnsi="Wingdings" w:cs="Wingdings"/>
    </w:rPr>
  </w:style>
  <w:style w:type="character" w:customStyle="1" w:styleId="WW8Num28z3">
    <w:name w:val="WW8Num28z3"/>
    <w:rPr>
      <w:rFonts w:ascii="Symbol" w:hAnsi="Symbol" w:cs="Symbol"/>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3-CheadChar">
    <w:name w:val="3 - C head Char"/>
    <w:basedOn w:val="DefaultParagraphFont"/>
    <w:rPr>
      <w:rFonts w:ascii="Arial" w:eastAsia="MS Mincho;ＭＳ 明朝" w:hAnsi="Arial" w:cs="Arial"/>
      <w:b/>
      <w:bCs/>
      <w:sz w:val="24"/>
      <w:szCs w:val="24"/>
      <w:lang w:val="en-CA" w:eastAsia="ja-JP"/>
    </w:rPr>
  </w:style>
  <w:style w:type="character" w:customStyle="1" w:styleId="4-bodytextChar">
    <w:name w:val="4- body text Char"/>
    <w:basedOn w:val="DefaultParagraphFont"/>
    <w:rPr>
      <w:rFonts w:ascii="Garamond" w:eastAsia="MS Mincho;ＭＳ 明朝" w:hAnsi="Garamond" w:cs="Garamond"/>
      <w:spacing w:val="4"/>
      <w:sz w:val="22"/>
      <w:szCs w:val="22"/>
      <w:lang w:val="en-CA" w:eastAsia="ja-JP"/>
    </w:rPr>
  </w:style>
  <w:style w:type="character" w:customStyle="1" w:styleId="8-numberedlistChar">
    <w:name w:val="8 -numbered list Char"/>
    <w:basedOn w:val="DefaultParagraphFont"/>
    <w:rPr>
      <w:rFonts w:ascii="Garamond" w:eastAsia="MS Mincho;ＭＳ 明朝" w:hAnsi="Garamond" w:cs="Garamond"/>
      <w:bCs/>
      <w:spacing w:val="2"/>
      <w:sz w:val="22"/>
      <w:szCs w:val="22"/>
      <w:lang w:val="en-CA" w:eastAsia="ja-JP"/>
    </w:rPr>
  </w:style>
  <w:style w:type="character" w:customStyle="1" w:styleId="HeaderChar">
    <w:name w:val="Header Char"/>
    <w:basedOn w:val="DefaultParagraphFont"/>
    <w:rPr>
      <w:rFonts w:eastAsia="Times New Roman" w:cs="Times New Roman"/>
      <w:sz w:val="24"/>
      <w:szCs w:val="24"/>
      <w:lang w:val="fr-CH"/>
    </w:rPr>
  </w:style>
  <w:style w:type="character" w:customStyle="1" w:styleId="FooterChar">
    <w:name w:val="Footer Char"/>
    <w:basedOn w:val="DefaultParagraphFont"/>
    <w:rPr>
      <w:rFonts w:eastAsia="Times New Roman" w:cs="Times New Roman"/>
      <w:sz w:val="24"/>
      <w:szCs w:val="24"/>
      <w:lang w:val="fr-CH"/>
    </w:rPr>
  </w:style>
  <w:style w:type="character" w:styleId="CommentReference">
    <w:name w:val="annotation reference"/>
    <w:basedOn w:val="DefaultParagraphFont"/>
    <w:rPr>
      <w:rFonts w:cs="Times New Roman"/>
      <w:sz w:val="16"/>
      <w:szCs w:val="16"/>
    </w:rPr>
  </w:style>
  <w:style w:type="character" w:customStyle="1" w:styleId="CommentTextChar">
    <w:name w:val="Comment Text Char"/>
    <w:basedOn w:val="DefaultParagraphFont"/>
    <w:rPr>
      <w:rFonts w:eastAsia="Times New Roman" w:cs="Times New Roman"/>
      <w:lang w:val="fr-CH"/>
    </w:rPr>
  </w:style>
  <w:style w:type="character" w:customStyle="1" w:styleId="CommentSubjectChar">
    <w:name w:val="Comment Subject Char"/>
    <w:basedOn w:val="CommentTextChar"/>
    <w:rPr>
      <w:rFonts w:eastAsia="Times New Roman" w:cs="Times New Roman"/>
      <w:b/>
      <w:bCs/>
      <w:lang w:val="fr-CH"/>
    </w:rPr>
  </w:style>
  <w:style w:type="character" w:customStyle="1" w:styleId="BalloonTextChar">
    <w:name w:val="Balloon Text Char"/>
    <w:basedOn w:val="DefaultParagraphFont"/>
    <w:rPr>
      <w:rFonts w:ascii="Tahoma" w:hAnsi="Tahoma" w:cs="Tahoma"/>
      <w:sz w:val="16"/>
      <w:szCs w:val="16"/>
      <w:lang w:val="fr-CH"/>
    </w:rPr>
  </w:style>
  <w:style w:type="character" w:customStyle="1" w:styleId="FootnoteTextChar">
    <w:name w:val="Footnote Text Char"/>
    <w:basedOn w:val="DefaultParagraphFont"/>
    <w:rPr>
      <w:rFonts w:eastAsia="Times New Roman" w:cs="Times New Roman"/>
      <w:lang w:val="fr-CH"/>
    </w:rPr>
  </w:style>
  <w:style w:type="character" w:customStyle="1" w:styleId="FootnoteCharacters">
    <w:name w:val="Footnote Characters"/>
    <w:basedOn w:val="DefaultParagraphFont"/>
    <w:rPr>
      <w:rFonts w:cs="Times New Roman"/>
      <w:vertAlign w:val="superscript"/>
    </w:rPr>
  </w:style>
  <w:style w:type="character" w:customStyle="1" w:styleId="InternetLink">
    <w:name w:val="Internet Link"/>
    <w:basedOn w:val="DefaultParagraphFont"/>
    <w:rPr>
      <w:color w:val="0000FF"/>
      <w:u w:val="single"/>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style>
  <w:style w:type="paragraph" w:customStyle="1" w:styleId="Heading">
    <w:name w:val="Heading"/>
    <w:basedOn w:val="Normal"/>
    <w:next w:val="TextBody"/>
    <w:pPr>
      <w:keepNext/>
      <w:spacing w:before="240" w:after="120"/>
    </w:pPr>
    <w:rPr>
      <w:rFonts w:ascii="Liberation Sans" w:eastAsia="Arial" w:hAnsi="Liberation Sans" w:cs="Lohit Hindi"/>
      <w:sz w:val="28"/>
      <w:szCs w:val="28"/>
    </w:rPr>
  </w:style>
  <w:style w:type="paragraph" w:customStyle="1" w:styleId="TextBody">
    <w:name w:val="Text Body"/>
    <w:basedOn w:val="Normal"/>
    <w:pPr>
      <w:spacing w:after="140" w:line="288" w:lineRule="auto"/>
    </w:pPr>
  </w:style>
  <w:style w:type="paragraph" w:styleId="List">
    <w:name w:val="List"/>
    <w:basedOn w:val="TextBody"/>
    <w:rPr>
      <w:rFonts w:cs="Lohit Hindi"/>
    </w:rPr>
  </w:style>
  <w:style w:type="paragraph" w:styleId="Caption">
    <w:name w:val="caption"/>
    <w:basedOn w:val="Normal"/>
    <w:pPr>
      <w:suppressLineNumbers/>
      <w:spacing w:before="120" w:after="120"/>
    </w:pPr>
    <w:rPr>
      <w:rFonts w:cs="Lohit Hindi"/>
      <w:i/>
      <w:iCs/>
    </w:rPr>
  </w:style>
  <w:style w:type="paragraph" w:customStyle="1" w:styleId="Index">
    <w:name w:val="Index"/>
    <w:basedOn w:val="Normal"/>
    <w:pPr>
      <w:suppressLineNumbers/>
    </w:pPr>
    <w:rPr>
      <w:rFonts w:cs="Lohit Hindi"/>
    </w:rPr>
  </w:style>
  <w:style w:type="paragraph" w:customStyle="1" w:styleId="MediumGrid1-Accent21">
    <w:name w:val="Medium Grid 1 - Accent 21"/>
    <w:basedOn w:val="Normal"/>
    <w:pPr>
      <w:ind w:left="720"/>
      <w:contextualSpacing/>
      <w:jc w:val="both"/>
    </w:pPr>
    <w:rPr>
      <w:lang w:val="en-GB"/>
    </w:rPr>
  </w:style>
  <w:style w:type="paragraph" w:styleId="ListBullet">
    <w:name w:val="List Bullet"/>
    <w:basedOn w:val="Normal"/>
    <w:pPr>
      <w:numPr>
        <w:numId w:val="3"/>
      </w:numPr>
      <w:ind w:left="357" w:hanging="357"/>
    </w:pPr>
  </w:style>
  <w:style w:type="paragraph" w:styleId="ListNumber">
    <w:name w:val="List Number"/>
    <w:basedOn w:val="Normal"/>
    <w:pPr>
      <w:numPr>
        <w:numId w:val="2"/>
      </w:numPr>
      <w:ind w:left="0" w:firstLine="0"/>
    </w:pPr>
  </w:style>
  <w:style w:type="paragraph" w:styleId="ListNumber2">
    <w:name w:val="List Number 2"/>
    <w:basedOn w:val="Normal"/>
    <w:pPr>
      <w:numPr>
        <w:numId w:val="1"/>
      </w:numPr>
      <w:ind w:left="641" w:hanging="357"/>
    </w:pPr>
  </w:style>
  <w:style w:type="paragraph" w:customStyle="1" w:styleId="6-bulletlist">
    <w:name w:val="6 - bullet list"/>
    <w:basedOn w:val="Normal"/>
    <w:pPr>
      <w:widowControl w:val="0"/>
      <w:numPr>
        <w:numId w:val="14"/>
      </w:numPr>
      <w:autoSpaceDE w:val="0"/>
      <w:spacing w:before="60"/>
      <w:jc w:val="both"/>
    </w:pPr>
    <w:rPr>
      <w:rFonts w:ascii="Garamond" w:eastAsia="MS Mincho;ＭＳ 明朝" w:hAnsi="Garamond" w:cs="Garamond"/>
      <w:spacing w:val="4"/>
      <w:sz w:val="22"/>
      <w:szCs w:val="22"/>
      <w:lang w:val="en-CA" w:eastAsia="ja-JP"/>
    </w:rPr>
  </w:style>
  <w:style w:type="paragraph" w:customStyle="1" w:styleId="4-bodytext">
    <w:name w:val="4- body text"/>
    <w:basedOn w:val="Normal"/>
    <w:pPr>
      <w:keepNext/>
      <w:keepLines/>
      <w:widowControl w:val="0"/>
      <w:autoSpaceDE w:val="0"/>
      <w:spacing w:before="60"/>
      <w:jc w:val="both"/>
    </w:pPr>
    <w:rPr>
      <w:rFonts w:ascii="Garamond" w:eastAsia="MS Mincho;ＭＳ 明朝" w:hAnsi="Garamond" w:cs="Garamond"/>
      <w:spacing w:val="4"/>
      <w:sz w:val="22"/>
      <w:szCs w:val="22"/>
      <w:lang w:val="en-CA" w:eastAsia="ja-JP"/>
    </w:rPr>
  </w:style>
  <w:style w:type="paragraph" w:customStyle="1" w:styleId="3-Chead">
    <w:name w:val="3 - C head"/>
    <w:basedOn w:val="Normal"/>
    <w:pPr>
      <w:keepNext/>
      <w:keepLines/>
      <w:widowControl w:val="0"/>
      <w:autoSpaceDE w:val="0"/>
      <w:spacing w:before="360" w:after="120"/>
    </w:pPr>
    <w:rPr>
      <w:rFonts w:ascii="Arial" w:eastAsia="MS Mincho;ＭＳ 明朝" w:hAnsi="Arial" w:cs="Arial"/>
      <w:b/>
      <w:bCs/>
      <w:lang w:val="en-CA" w:eastAsia="ja-JP"/>
    </w:rPr>
  </w:style>
  <w:style w:type="paragraph" w:customStyle="1" w:styleId="9-numberedlistlevel2">
    <w:name w:val="9 - numbered list level 2"/>
    <w:basedOn w:val="Normal"/>
    <w:pPr>
      <w:widowControl w:val="0"/>
      <w:autoSpaceDE w:val="0"/>
      <w:spacing w:before="60"/>
      <w:jc w:val="both"/>
    </w:pPr>
    <w:rPr>
      <w:rFonts w:ascii="Garamond" w:eastAsia="MS Mincho;ＭＳ 明朝" w:hAnsi="Garamond" w:cs="Garamond"/>
      <w:spacing w:val="2"/>
      <w:sz w:val="22"/>
      <w:szCs w:val="22"/>
      <w:lang w:val="en-CA" w:eastAsia="ja-JP"/>
    </w:rPr>
  </w:style>
  <w:style w:type="paragraph" w:customStyle="1" w:styleId="8-numberedlist">
    <w:name w:val="8 -numbered list"/>
    <w:basedOn w:val="Normal"/>
    <w:pPr>
      <w:widowControl w:val="0"/>
      <w:autoSpaceDE w:val="0"/>
      <w:spacing w:before="120"/>
      <w:jc w:val="both"/>
    </w:pPr>
    <w:rPr>
      <w:rFonts w:ascii="Garamond" w:eastAsia="MS Mincho;ＭＳ 明朝" w:hAnsi="Garamond" w:cs="Garamond"/>
      <w:bCs/>
      <w:spacing w:val="2"/>
      <w:sz w:val="22"/>
      <w:szCs w:val="22"/>
      <w:lang w:val="en-CA" w:eastAsia="ja-JP"/>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Indent1">
    <w:name w:val="Indent 1"/>
    <w:basedOn w:val="Normal"/>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ind w:left="567" w:hanging="567"/>
      <w:jc w:val="both"/>
      <w:textAlignment w:val="baseline"/>
    </w:pPr>
    <w:rPr>
      <w:szCs w:val="20"/>
      <w:lang w:val="en-GB"/>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rPr>
  </w:style>
  <w:style w:type="paragraph" w:customStyle="1" w:styleId="Footnote">
    <w:name w:val="Footnote"/>
    <w:basedOn w:val="Normal"/>
    <w:rPr>
      <w:sz w:val="20"/>
      <w:szCs w:val="20"/>
    </w:rPr>
  </w:style>
  <w:style w:type="paragraph" w:customStyle="1" w:styleId="ColorfulList-Accent11">
    <w:name w:val="Colorful List - Accent 11"/>
    <w:basedOn w:val="Normal"/>
    <w:pPr>
      <w:ind w:left="720"/>
      <w:contextualSpacing/>
      <w:jc w:val="both"/>
    </w:pPr>
    <w:rPr>
      <w:lang w:val="en-GB"/>
    </w:rPr>
  </w:style>
  <w:style w:type="numbering" w:customStyle="1" w:styleId="WW8Num1">
    <w:name w:val="WW8Num1"/>
  </w:style>
  <w:style w:type="numbering" w:customStyle="1" w:styleId="WW8Num2">
    <w:name w:val="WW8Num2"/>
  </w:style>
  <w:style w:type="numbering" w:customStyle="1" w:styleId="WW8Num3">
    <w:name w:val="WW8Num3"/>
  </w:style>
  <w:style w:type="numbering" w:customStyle="1" w:styleId="WW8Num4">
    <w:name w:val="WW8Num4"/>
  </w:style>
  <w:style w:type="numbering" w:customStyle="1" w:styleId="WW8Num5">
    <w:name w:val="WW8Num5"/>
  </w:style>
  <w:style w:type="numbering" w:customStyle="1" w:styleId="WW8Num6">
    <w:name w:val="WW8Num6"/>
  </w:style>
  <w:style w:type="numbering" w:customStyle="1" w:styleId="WW8Num7">
    <w:name w:val="WW8Num7"/>
  </w:style>
  <w:style w:type="numbering" w:customStyle="1" w:styleId="WW8Num8">
    <w:name w:val="WW8Num8"/>
  </w:style>
  <w:style w:type="numbering" w:customStyle="1" w:styleId="WW8Num9">
    <w:name w:val="WW8Num9"/>
  </w:style>
  <w:style w:type="numbering" w:customStyle="1" w:styleId="WW8Num10">
    <w:name w:val="WW8Num10"/>
  </w:style>
  <w:style w:type="numbering" w:customStyle="1" w:styleId="WW8Num11">
    <w:name w:val="WW8Num11"/>
  </w:style>
  <w:style w:type="numbering" w:customStyle="1" w:styleId="WW8Num12">
    <w:name w:val="WW8Num12"/>
  </w:style>
  <w:style w:type="numbering" w:customStyle="1" w:styleId="WW8Num13">
    <w:name w:val="WW8Num13"/>
  </w:style>
  <w:style w:type="numbering" w:customStyle="1" w:styleId="WW8Num14">
    <w:name w:val="WW8Num14"/>
  </w:style>
  <w:style w:type="numbering" w:customStyle="1" w:styleId="WW8Num15">
    <w:name w:val="WW8Num15"/>
  </w:style>
  <w:style w:type="numbering" w:customStyle="1" w:styleId="WW8Num16">
    <w:name w:val="WW8Num16"/>
  </w:style>
  <w:style w:type="numbering" w:customStyle="1" w:styleId="WW8Num17">
    <w:name w:val="WW8Num17"/>
  </w:style>
  <w:style w:type="numbering" w:customStyle="1" w:styleId="WW8Num18">
    <w:name w:val="WW8Num18"/>
  </w:style>
  <w:style w:type="numbering" w:customStyle="1" w:styleId="WW8Num19">
    <w:name w:val="WW8Num19"/>
  </w:style>
  <w:style w:type="numbering" w:customStyle="1" w:styleId="WW8Num20">
    <w:name w:val="WW8Num20"/>
  </w:style>
  <w:style w:type="numbering" w:customStyle="1" w:styleId="WW8Num21">
    <w:name w:val="WW8Num21"/>
  </w:style>
  <w:style w:type="numbering" w:customStyle="1" w:styleId="WW8Num22">
    <w:name w:val="WW8Num22"/>
  </w:style>
  <w:style w:type="numbering" w:customStyle="1" w:styleId="WW8Num23">
    <w:name w:val="WW8Num23"/>
  </w:style>
  <w:style w:type="numbering" w:customStyle="1" w:styleId="WW8Num24">
    <w:name w:val="WW8Num24"/>
  </w:style>
  <w:style w:type="numbering" w:customStyle="1" w:styleId="WW8Num25">
    <w:name w:val="WW8Num25"/>
  </w:style>
  <w:style w:type="numbering" w:customStyle="1" w:styleId="WW8Num26">
    <w:name w:val="WW8Num26"/>
  </w:style>
  <w:style w:type="numbering" w:customStyle="1" w:styleId="WW8Num27">
    <w:name w:val="WW8Num27"/>
  </w:style>
  <w:style w:type="numbering" w:customStyle="1" w:styleId="WW8Num28">
    <w:name w:val="WW8Num28"/>
  </w:style>
  <w:style w:type="numbering" w:customStyle="1" w:styleId="WW8Num29">
    <w:name w:val="WW8Num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ntTable" Target="fontTable.xml"/><Relationship Id="rId7" Type="http://schemas.openxmlformats.org/officeDocument/2006/relationships/settings" Target="settings.xml"/><Relationship Id="rId16" Type="http://schemas.openxmlformats.org/officeDocument/2006/relationships/footer" Target="footer3.xml"/><Relationship Id="rId2" Type="http://schemas.openxmlformats.org/officeDocument/2006/relationships/customXml" Target="../customXml/item2.xml"/><Relationship Id="rId11" Type="http://schemas.openxmlformats.org/officeDocument/2006/relationships/header" Target="header1.xml"/><Relationship Id="rId6" Type="http://schemas.openxmlformats.org/officeDocument/2006/relationships/styles" Target="styles.xml"/><Relationship Id="rId15" Type="http://schemas.openxmlformats.org/officeDocument/2006/relationships/header" Target="header3.xml"/><Relationship Id="rId5" Type="http://schemas.openxmlformats.org/officeDocument/2006/relationships/numbering" Target="numbering.xml"/><Relationship Id="rId10" Type="http://schemas.openxmlformats.org/officeDocument/2006/relationships/endnotes" Target="endnotes.xml"/><Relationship Id="rId1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https://ifrcorg.sharepoint.com/sites/clm/Templates/Forms/CLM Contract Template/13e35f76666c67c8customXsn.xsn</xsnLocation>
  <cached>True</cached>
  <openByDefault>False</openByDefault>
  <xsnScope>https://ifrcorg.sharepoint.com/sites/clm</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690A46C601EF784FB4DBF90453A8B30A" ma:contentTypeVersion="2" ma:contentTypeDescription="Create a new document." ma:contentTypeScope="" ma:versionID="bbf93d7537bdda0e6b45bb0508a408cb">
  <xsd:schema xmlns:xsd="http://www.w3.org/2001/XMLSchema" xmlns:xs="http://www.w3.org/2001/XMLSchema" xmlns:p="http://schemas.microsoft.com/office/2006/metadata/properties" xmlns:ns2="67bd97f6-f5f5-4f29-8f0d-e757ed3ec3ad" targetNamespace="http://schemas.microsoft.com/office/2006/metadata/properties" ma:root="true" ma:fieldsID="8bddd56c76570d4228c6b3fd9dfd4f0c" ns2:_="">
    <xsd:import namespace="67bd97f6-f5f5-4f29-8f0d-e757ed3ec3a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d97f6-f5f5-4f29-8f0d-e757ed3ec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365DFA-AF03-4AD8-9E45-4E9F9668ABC9}">
  <ds:schemaRefs>
    <ds:schemaRef ds:uri="http://schemas.microsoft.com/office/2006/metadata/customXsn"/>
  </ds:schemaRefs>
</ds:datastoreItem>
</file>

<file path=customXml/itemProps2.xml><?xml version="1.0" encoding="utf-8"?>
<ds:datastoreItem xmlns:ds="http://schemas.openxmlformats.org/officeDocument/2006/customXml" ds:itemID="{FFD50FB2-96EE-4BCF-9156-0CDCBC692A28}"/>
</file>

<file path=customXml/itemProps3.xml><?xml version="1.0" encoding="utf-8"?>
<ds:datastoreItem xmlns:ds="http://schemas.openxmlformats.org/officeDocument/2006/customXml" ds:itemID="{DD17B322-D174-4A91-A21F-F9D5566B26F0}">
  <ds:schemaRefs>
    <ds:schemaRef ds:uri="http://schemas.microsoft.com/sharepoint/v3/contenttype/forms"/>
  </ds:schemaRefs>
</ds:datastoreItem>
</file>

<file path=customXml/itemProps4.xml><?xml version="1.0" encoding="utf-8"?>
<ds:datastoreItem xmlns:ds="http://schemas.openxmlformats.org/officeDocument/2006/customXml" ds:itemID="{E28FA46C-CD4B-4AB3-A8C9-C73E7233A311}">
  <ds:schemaRefs>
    <ds:schemaRef ds:uri="http://schemas.microsoft.com/office/2006/metadata/properties"/>
    <ds:schemaRef ds:uri="http://schemas.microsoft.com/office/infopath/2007/PartnerControls"/>
    <ds:schemaRef ds:uri="a51d0613-4eb4-4397-b80e-47680019de8b"/>
    <ds:schemaRef ds:uri="077a54cd-a3dc-490e-a461-99ae0bac2d4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3726</Words>
  <Characters>21239</Characters>
  <Application>Microsoft Macintosh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MCA Guidance Note</vt:lpstr>
    </vt:vector>
  </TitlesOfParts>
  <Company/>
  <LinksUpToDate>false</LinksUpToDate>
  <CharactersWithSpaces>24916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MCA Guidance Note</dc:title>
  <dc:creator>nina.derochefort</dc:creator>
  <cp:lastModifiedBy>Amara K. Bains</cp:lastModifiedBy>
  <cp:revision>2</cp:revision>
  <cp:lastPrinted>2010-08-23T12:26:00Z</cp:lastPrinted>
  <dcterms:created xsi:type="dcterms:W3CDTF">2017-10-23T02:55:00Z</dcterms:created>
  <dcterms:modified xsi:type="dcterms:W3CDTF">2017-10-23T02:55:00Z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0x010100690A46C601EF784FB4DBF90453A8B30A</vt:lpwstr>
  </property>
</Properties>
</file>