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4D81438" w14:textId="54383DAA" w:rsidR="00E6036C" w:rsidRDefault="00E6036C" w:rsidP="001A104C">
      <w:pPr>
        <w:jc w:val="center"/>
        <w:rPr>
          <w:b/>
          <w:sz w:val="32"/>
          <w:szCs w:val="32"/>
          <w:lang w:val="en-US"/>
        </w:rPr>
      </w:pPr>
      <w:r>
        <w:rPr>
          <w:b/>
          <w:sz w:val="32"/>
          <w:szCs w:val="32"/>
          <w:lang w:val="en-US"/>
        </w:rPr>
        <w:t>Strengthening Movement Coordination and Cooperation</w:t>
      </w:r>
      <w:r w:rsidR="0092529A">
        <w:rPr>
          <w:b/>
          <w:sz w:val="32"/>
          <w:szCs w:val="32"/>
          <w:lang w:val="en-US"/>
        </w:rPr>
        <w:t xml:space="preserve"> (SMCC)</w:t>
      </w:r>
    </w:p>
    <w:p w14:paraId="5DAAEB5C" w14:textId="30C3256F" w:rsidR="004A1B27" w:rsidRPr="001A104C" w:rsidRDefault="004A1B27" w:rsidP="002074FA">
      <w:pPr>
        <w:jc w:val="center"/>
        <w:rPr>
          <w:b/>
          <w:sz w:val="32"/>
          <w:szCs w:val="32"/>
          <w:lang w:val="en-US"/>
        </w:rPr>
      </w:pPr>
      <w:r w:rsidRPr="001A104C">
        <w:rPr>
          <w:b/>
          <w:sz w:val="32"/>
          <w:szCs w:val="32"/>
          <w:lang w:val="en-US"/>
        </w:rPr>
        <w:t xml:space="preserve">Progress </w:t>
      </w:r>
      <w:r w:rsidR="002074FA">
        <w:rPr>
          <w:b/>
          <w:sz w:val="32"/>
          <w:szCs w:val="32"/>
          <w:lang w:val="en-US"/>
        </w:rPr>
        <w:t>R</w:t>
      </w:r>
      <w:r w:rsidRPr="001A104C">
        <w:rPr>
          <w:b/>
          <w:sz w:val="32"/>
          <w:szCs w:val="32"/>
          <w:lang w:val="en-US"/>
        </w:rPr>
        <w:t>eport</w:t>
      </w:r>
      <w:r w:rsidR="002074FA">
        <w:rPr>
          <w:b/>
          <w:sz w:val="32"/>
          <w:szCs w:val="32"/>
          <w:lang w:val="en-US"/>
        </w:rPr>
        <w:t xml:space="preserve"> for 2019 Council of Delegates meeting </w:t>
      </w:r>
    </w:p>
    <w:p w14:paraId="011404BD" w14:textId="77777777" w:rsidR="004A1B27" w:rsidRDefault="004A1B27" w:rsidP="004A1B27">
      <w:pPr>
        <w:spacing w:after="0" w:line="240" w:lineRule="auto"/>
        <w:rPr>
          <w:lang w:val="en-US"/>
        </w:rPr>
      </w:pPr>
    </w:p>
    <w:p w14:paraId="5AA629FE" w14:textId="77777777" w:rsidR="00967993" w:rsidRDefault="00967993" w:rsidP="004A1B27">
      <w:pPr>
        <w:spacing w:after="0" w:line="240" w:lineRule="auto"/>
        <w:rPr>
          <w:lang w:val="en-US"/>
        </w:rPr>
      </w:pPr>
    </w:p>
    <w:p w14:paraId="2A4670E0" w14:textId="5F63F6F5" w:rsidR="002863C4" w:rsidRPr="00F70814" w:rsidRDefault="009B3E4D" w:rsidP="00D46878">
      <w:pPr>
        <w:pStyle w:val="ListParagraph"/>
        <w:numPr>
          <w:ilvl w:val="0"/>
          <w:numId w:val="3"/>
        </w:numPr>
        <w:spacing w:after="0" w:line="240" w:lineRule="auto"/>
        <w:rPr>
          <w:b/>
          <w:lang w:val="en-US"/>
        </w:rPr>
      </w:pPr>
      <w:r w:rsidRPr="002F22C5">
        <w:rPr>
          <w:b/>
          <w:lang w:val="en-US"/>
        </w:rPr>
        <w:t>I</w:t>
      </w:r>
      <w:r w:rsidR="008D2865">
        <w:rPr>
          <w:b/>
          <w:lang w:val="en-US"/>
        </w:rPr>
        <w:t xml:space="preserve">NTRODUCTION </w:t>
      </w:r>
      <w:r w:rsidRPr="002F22C5">
        <w:rPr>
          <w:b/>
          <w:lang w:val="en-US"/>
        </w:rPr>
        <w:t xml:space="preserve"> </w:t>
      </w:r>
    </w:p>
    <w:p w14:paraId="20FCD1C2" w14:textId="77777777" w:rsidR="0094749E" w:rsidRDefault="0094749E" w:rsidP="000709C8">
      <w:pPr>
        <w:pStyle w:val="ListParagraph"/>
        <w:spacing w:after="0" w:line="240" w:lineRule="auto"/>
        <w:rPr>
          <w:lang w:val="en-US"/>
        </w:rPr>
      </w:pPr>
    </w:p>
    <w:p w14:paraId="1CE98BA9" w14:textId="4E186263" w:rsidR="00CC7454" w:rsidRPr="000709C8" w:rsidRDefault="00355F22" w:rsidP="000709C8">
      <w:pPr>
        <w:spacing w:after="0" w:line="240" w:lineRule="auto"/>
        <w:jc w:val="both"/>
        <w:rPr>
          <w:lang w:val="en-US"/>
        </w:rPr>
      </w:pPr>
      <w:r w:rsidRPr="000709C8">
        <w:rPr>
          <w:lang w:val="en-US"/>
        </w:rPr>
        <w:t xml:space="preserve">Originally launched by the Council of Delegates in 2013, the </w:t>
      </w:r>
      <w:proofErr w:type="gramStart"/>
      <w:r w:rsidRPr="000709C8">
        <w:rPr>
          <w:lang w:val="en-US"/>
        </w:rPr>
        <w:t>ultimate aim</w:t>
      </w:r>
      <w:proofErr w:type="gramEnd"/>
      <w:r w:rsidRPr="000709C8">
        <w:rPr>
          <w:lang w:val="en-US"/>
        </w:rPr>
        <w:t xml:space="preserve"> of the SMCC initiative is </w:t>
      </w:r>
      <w:r w:rsidRPr="004B3FA7">
        <w:rPr>
          <w:bCs/>
          <w:lang w:val="en-US"/>
        </w:rPr>
        <w:t xml:space="preserve">to </w:t>
      </w:r>
      <w:r w:rsidR="00C6010A" w:rsidRPr="004B3FA7">
        <w:rPr>
          <w:bCs/>
          <w:lang w:val="en-US"/>
        </w:rPr>
        <w:t xml:space="preserve">promote enhanced coordination and cooperation </w:t>
      </w:r>
      <w:r w:rsidR="00C6010A" w:rsidRPr="00246114">
        <w:rPr>
          <w:bCs/>
          <w:lang w:val="en-US"/>
        </w:rPr>
        <w:t xml:space="preserve">within the Movement to help it </w:t>
      </w:r>
      <w:r w:rsidR="00C6010A" w:rsidRPr="004B3FA7">
        <w:rPr>
          <w:bCs/>
          <w:lang w:val="en-US"/>
        </w:rPr>
        <w:t>respond more effectively to the changing humanitarian needs worldwide</w:t>
      </w:r>
      <w:r w:rsidRPr="00246114">
        <w:rPr>
          <w:lang w:val="en-US"/>
        </w:rPr>
        <w:t xml:space="preserve">. Acknowledging that the process is a long-term commitment with incremental increases in coordinated </w:t>
      </w:r>
      <w:r w:rsidRPr="000709C8">
        <w:rPr>
          <w:lang w:val="en-US"/>
        </w:rPr>
        <w:t xml:space="preserve">response, this report aims to highlight the achievements </w:t>
      </w:r>
      <w:r w:rsidR="00734D6F" w:rsidRPr="000709C8">
        <w:rPr>
          <w:lang w:val="en-US"/>
        </w:rPr>
        <w:t xml:space="preserve">during the </w:t>
      </w:r>
      <w:r w:rsidR="00953037" w:rsidRPr="000709C8">
        <w:rPr>
          <w:lang w:val="en-US"/>
        </w:rPr>
        <w:t>period under review (2017-2019)</w:t>
      </w:r>
      <w:r w:rsidRPr="000709C8">
        <w:rPr>
          <w:lang w:val="en-US"/>
        </w:rPr>
        <w:t xml:space="preserve">, while also pointing out the coordination challenges we have faced as a Movement and the need for continued commitment to fully realize the SMCC vision. </w:t>
      </w:r>
    </w:p>
    <w:p w14:paraId="10380024" w14:textId="77777777" w:rsidR="00E9442C" w:rsidRDefault="00E9442C" w:rsidP="000709C8">
      <w:pPr>
        <w:spacing w:after="0" w:line="240" w:lineRule="auto"/>
        <w:jc w:val="both"/>
        <w:rPr>
          <w:lang w:val="en-US"/>
        </w:rPr>
      </w:pPr>
    </w:p>
    <w:p w14:paraId="56B5EE3D" w14:textId="65A0FFF5" w:rsidR="00B97C28" w:rsidRPr="00D46878" w:rsidRDefault="00B97C28" w:rsidP="000709C8">
      <w:pPr>
        <w:spacing w:after="0" w:line="240" w:lineRule="auto"/>
        <w:jc w:val="both"/>
        <w:rPr>
          <w:b/>
          <w:lang w:val="en-US"/>
        </w:rPr>
      </w:pPr>
      <w:r w:rsidRPr="00D46878">
        <w:rPr>
          <w:b/>
          <w:lang w:val="en-US"/>
        </w:rPr>
        <w:t>Where we came from</w:t>
      </w:r>
    </w:p>
    <w:p w14:paraId="42042484" w14:textId="11B085CF" w:rsidR="00BA6F54" w:rsidRPr="00246114" w:rsidRDefault="00CC7454" w:rsidP="000709C8">
      <w:pPr>
        <w:spacing w:after="0" w:line="240" w:lineRule="auto"/>
        <w:jc w:val="both"/>
        <w:rPr>
          <w:i/>
          <w:iCs/>
          <w:lang w:val="en-GB"/>
        </w:rPr>
      </w:pPr>
      <w:r w:rsidRPr="00246114">
        <w:rPr>
          <w:i/>
          <w:iCs/>
          <w:lang w:val="en-US"/>
        </w:rPr>
        <w:t>The first resolution in 2013</w:t>
      </w:r>
      <w:r w:rsidR="00E14729" w:rsidRPr="00246114">
        <w:rPr>
          <w:i/>
          <w:iCs/>
          <w:lang w:val="en-US"/>
        </w:rPr>
        <w:t xml:space="preserve"> focused on </w:t>
      </w:r>
      <w:proofErr w:type="spellStart"/>
      <w:r w:rsidR="00444C22" w:rsidRPr="004B3FA7">
        <w:rPr>
          <w:bCs/>
          <w:i/>
          <w:iCs/>
          <w:lang w:val="en-US"/>
        </w:rPr>
        <w:t>cr</w:t>
      </w:r>
      <w:proofErr w:type="spellEnd"/>
      <w:r w:rsidR="00F57628" w:rsidRPr="004B3FA7">
        <w:rPr>
          <w:bCs/>
          <w:i/>
          <w:iCs/>
          <w:lang w:val="en-GB"/>
        </w:rPr>
        <w:t>eating mechanisms</w:t>
      </w:r>
      <w:r w:rsidR="00F57628" w:rsidRPr="00246114">
        <w:rPr>
          <w:i/>
          <w:iCs/>
          <w:lang w:val="en-GB"/>
        </w:rPr>
        <w:t xml:space="preserve"> to s</w:t>
      </w:r>
      <w:r w:rsidR="001311D3" w:rsidRPr="00246114">
        <w:rPr>
          <w:i/>
          <w:iCs/>
          <w:lang w:val="en-GB"/>
        </w:rPr>
        <w:t xml:space="preserve">trengthen leadership and coordination roles, including </w:t>
      </w:r>
      <w:r w:rsidR="00B72237" w:rsidRPr="000709C8">
        <w:rPr>
          <w:i/>
          <w:iCs/>
          <w:lang w:val="en-GB"/>
        </w:rPr>
        <w:t>the</w:t>
      </w:r>
      <w:r w:rsidR="001311D3" w:rsidRPr="000709C8">
        <w:rPr>
          <w:i/>
          <w:iCs/>
          <w:lang w:val="en-GB"/>
        </w:rPr>
        <w:t xml:space="preserve"> capacities of National Societies in their own countries</w:t>
      </w:r>
      <w:r w:rsidR="006B40FE" w:rsidRPr="000709C8">
        <w:rPr>
          <w:i/>
          <w:iCs/>
          <w:lang w:val="en-GB"/>
        </w:rPr>
        <w:t xml:space="preserve">, </w:t>
      </w:r>
      <w:r w:rsidR="0056525A" w:rsidRPr="000709C8">
        <w:rPr>
          <w:i/>
          <w:iCs/>
          <w:lang w:val="en-GB"/>
        </w:rPr>
        <w:t xml:space="preserve">scaling </w:t>
      </w:r>
      <w:r w:rsidR="0026292B" w:rsidRPr="000709C8">
        <w:rPr>
          <w:i/>
          <w:iCs/>
          <w:lang w:val="en-GB"/>
        </w:rPr>
        <w:t>up the Movement’s operational preparedness</w:t>
      </w:r>
      <w:r w:rsidR="001311D3" w:rsidRPr="000709C8">
        <w:rPr>
          <w:i/>
          <w:iCs/>
          <w:lang w:val="en-GB"/>
        </w:rPr>
        <w:t xml:space="preserve">, response and recovery through better coordinated and aligned </w:t>
      </w:r>
      <w:r w:rsidR="001311D3" w:rsidRPr="004B3FA7">
        <w:rPr>
          <w:bCs/>
          <w:i/>
          <w:iCs/>
          <w:lang w:val="en-GB"/>
        </w:rPr>
        <w:t>operational</w:t>
      </w:r>
      <w:r w:rsidR="001311D3" w:rsidRPr="00246114">
        <w:rPr>
          <w:i/>
          <w:iCs/>
          <w:lang w:val="en-GB"/>
        </w:rPr>
        <w:t xml:space="preserve"> </w:t>
      </w:r>
      <w:r w:rsidR="001311D3" w:rsidRPr="004B3FA7">
        <w:rPr>
          <w:bCs/>
          <w:i/>
          <w:iCs/>
          <w:lang w:val="en-GB"/>
        </w:rPr>
        <w:t>plans</w:t>
      </w:r>
      <w:r w:rsidR="00052512" w:rsidRPr="00246114">
        <w:rPr>
          <w:i/>
          <w:iCs/>
          <w:lang w:val="en-GB"/>
        </w:rPr>
        <w:t xml:space="preserve"> and</w:t>
      </w:r>
      <w:r w:rsidR="001311D3" w:rsidRPr="00246114">
        <w:rPr>
          <w:i/>
          <w:iCs/>
          <w:lang w:val="en-GB"/>
        </w:rPr>
        <w:t xml:space="preserve"> tools, </w:t>
      </w:r>
      <w:r w:rsidR="00E93C4A" w:rsidRPr="000709C8">
        <w:rPr>
          <w:i/>
          <w:iCs/>
          <w:lang w:val="en-GB"/>
        </w:rPr>
        <w:t>p</w:t>
      </w:r>
      <w:r w:rsidR="001311D3" w:rsidRPr="000709C8">
        <w:rPr>
          <w:i/>
          <w:iCs/>
          <w:lang w:val="en-GB"/>
        </w:rPr>
        <w:t xml:space="preserve">romoting well-coordinated </w:t>
      </w:r>
      <w:r w:rsidR="001311D3" w:rsidRPr="004B3FA7">
        <w:rPr>
          <w:bCs/>
          <w:i/>
          <w:iCs/>
          <w:lang w:val="en-GB"/>
        </w:rPr>
        <w:t>communications,</w:t>
      </w:r>
      <w:r w:rsidR="001311D3" w:rsidRPr="00246114">
        <w:rPr>
          <w:i/>
          <w:iCs/>
          <w:lang w:val="en-GB"/>
        </w:rPr>
        <w:t xml:space="preserve"> </w:t>
      </w:r>
      <w:r w:rsidR="00C13373" w:rsidRPr="00246114">
        <w:rPr>
          <w:i/>
          <w:iCs/>
          <w:lang w:val="en-GB"/>
        </w:rPr>
        <w:t xml:space="preserve">and exploring </w:t>
      </w:r>
      <w:r w:rsidR="001311D3" w:rsidRPr="000709C8">
        <w:rPr>
          <w:i/>
          <w:iCs/>
          <w:lang w:val="en-GB"/>
        </w:rPr>
        <w:t xml:space="preserve">new Movement-wide </w:t>
      </w:r>
      <w:r w:rsidR="001311D3" w:rsidRPr="004B3FA7">
        <w:rPr>
          <w:bCs/>
          <w:i/>
          <w:iCs/>
          <w:lang w:val="en-GB"/>
        </w:rPr>
        <w:t>resource-mobilization</w:t>
      </w:r>
      <w:r w:rsidR="001311D3" w:rsidRPr="00246114">
        <w:rPr>
          <w:i/>
          <w:iCs/>
          <w:lang w:val="en-GB"/>
        </w:rPr>
        <w:t xml:space="preserve"> approaches for large-scale operations.</w:t>
      </w:r>
      <w:r w:rsidR="004D0EBE" w:rsidRPr="00246114">
        <w:rPr>
          <w:i/>
          <w:iCs/>
          <w:lang w:val="en-GB"/>
        </w:rPr>
        <w:t xml:space="preserve">  </w:t>
      </w:r>
      <w:r w:rsidR="00052512" w:rsidRPr="000709C8">
        <w:rPr>
          <w:i/>
          <w:iCs/>
          <w:lang w:val="en-GB"/>
        </w:rPr>
        <w:t xml:space="preserve"> </w:t>
      </w:r>
      <w:r w:rsidR="004D0EBE" w:rsidRPr="000709C8">
        <w:rPr>
          <w:i/>
          <w:iCs/>
          <w:lang w:val="en-GB"/>
        </w:rPr>
        <w:t xml:space="preserve">In 2015, the </w:t>
      </w:r>
      <w:r w:rsidR="00FA7C2E" w:rsidRPr="000709C8">
        <w:rPr>
          <w:i/>
          <w:iCs/>
          <w:lang w:val="en-GB"/>
        </w:rPr>
        <w:t xml:space="preserve">Plan of Action was broader in scope, encompassing </w:t>
      </w:r>
      <w:r w:rsidR="005F0F42" w:rsidRPr="000709C8">
        <w:rPr>
          <w:i/>
          <w:iCs/>
          <w:lang w:val="en-GB"/>
        </w:rPr>
        <w:t>a range of actions</w:t>
      </w:r>
      <w:r w:rsidR="007B2B89" w:rsidRPr="000709C8">
        <w:rPr>
          <w:i/>
          <w:iCs/>
          <w:lang w:val="en-GB"/>
        </w:rPr>
        <w:t xml:space="preserve"> from </w:t>
      </w:r>
      <w:r w:rsidR="00FA3F0F" w:rsidRPr="004B3FA7">
        <w:rPr>
          <w:bCs/>
          <w:i/>
          <w:iCs/>
          <w:lang w:val="en-GB"/>
        </w:rPr>
        <w:t xml:space="preserve">training </w:t>
      </w:r>
      <w:r w:rsidR="00FA3F0F" w:rsidRPr="00246114">
        <w:rPr>
          <w:i/>
          <w:iCs/>
          <w:lang w:val="en-GB"/>
        </w:rPr>
        <w:t>and to</w:t>
      </w:r>
      <w:r w:rsidR="00EA2BEB" w:rsidRPr="00246114">
        <w:rPr>
          <w:i/>
          <w:iCs/>
          <w:lang w:val="en-GB"/>
        </w:rPr>
        <w:t>o</w:t>
      </w:r>
      <w:r w:rsidR="00FA3F0F" w:rsidRPr="000709C8">
        <w:rPr>
          <w:i/>
          <w:iCs/>
          <w:lang w:val="en-GB"/>
        </w:rPr>
        <w:t>ls creation</w:t>
      </w:r>
      <w:r w:rsidR="00EC52A8" w:rsidRPr="000709C8">
        <w:rPr>
          <w:i/>
          <w:iCs/>
          <w:lang w:val="en-GB"/>
        </w:rPr>
        <w:t xml:space="preserve">, </w:t>
      </w:r>
      <w:r w:rsidR="00DA7F4F" w:rsidRPr="000709C8">
        <w:rPr>
          <w:i/>
          <w:iCs/>
          <w:lang w:val="en-GB"/>
        </w:rPr>
        <w:t>building the</w:t>
      </w:r>
      <w:r w:rsidR="00640786" w:rsidRPr="000709C8">
        <w:rPr>
          <w:i/>
          <w:iCs/>
          <w:lang w:val="en-GB"/>
        </w:rPr>
        <w:t xml:space="preserve"> leadership</w:t>
      </w:r>
      <w:r w:rsidR="00DA7F4F" w:rsidRPr="000709C8">
        <w:rPr>
          <w:i/>
          <w:iCs/>
          <w:lang w:val="en-GB"/>
        </w:rPr>
        <w:t xml:space="preserve"> </w:t>
      </w:r>
      <w:r w:rsidR="006F44F8" w:rsidRPr="000709C8">
        <w:rPr>
          <w:i/>
          <w:iCs/>
          <w:lang w:val="en-GB"/>
        </w:rPr>
        <w:t>capacity</w:t>
      </w:r>
      <w:r w:rsidR="00DA7F4F" w:rsidRPr="000709C8">
        <w:rPr>
          <w:i/>
          <w:iCs/>
          <w:lang w:val="en-GB"/>
        </w:rPr>
        <w:t xml:space="preserve"> of </w:t>
      </w:r>
      <w:r w:rsidR="0001477A" w:rsidRPr="000709C8">
        <w:rPr>
          <w:i/>
          <w:iCs/>
          <w:lang w:val="en-GB"/>
        </w:rPr>
        <w:t>National Societ</w:t>
      </w:r>
      <w:r w:rsidR="00640786" w:rsidRPr="000709C8">
        <w:rPr>
          <w:i/>
          <w:iCs/>
          <w:lang w:val="en-GB"/>
        </w:rPr>
        <w:t>ies</w:t>
      </w:r>
      <w:r w:rsidR="00A7374C" w:rsidRPr="000709C8">
        <w:rPr>
          <w:i/>
          <w:iCs/>
          <w:lang w:val="en-GB"/>
        </w:rPr>
        <w:t>,</w:t>
      </w:r>
      <w:r w:rsidR="00815306" w:rsidRPr="000709C8">
        <w:rPr>
          <w:i/>
          <w:iCs/>
          <w:lang w:val="en-GB"/>
        </w:rPr>
        <w:t xml:space="preserve"> creati</w:t>
      </w:r>
      <w:r w:rsidR="00640786" w:rsidRPr="000709C8">
        <w:rPr>
          <w:i/>
          <w:iCs/>
          <w:lang w:val="en-GB"/>
        </w:rPr>
        <w:t>ng</w:t>
      </w:r>
      <w:r w:rsidR="00815306" w:rsidRPr="000709C8">
        <w:rPr>
          <w:i/>
          <w:iCs/>
          <w:lang w:val="en-GB"/>
        </w:rPr>
        <w:t xml:space="preserve"> </w:t>
      </w:r>
      <w:r w:rsidR="005F7A27" w:rsidRPr="000709C8">
        <w:rPr>
          <w:i/>
          <w:iCs/>
          <w:lang w:val="en-GB"/>
        </w:rPr>
        <w:t>a</w:t>
      </w:r>
      <w:r w:rsidR="009C3430" w:rsidRPr="000709C8">
        <w:rPr>
          <w:i/>
          <w:iCs/>
          <w:lang w:val="en-GB"/>
        </w:rPr>
        <w:t xml:space="preserve">n </w:t>
      </w:r>
      <w:r w:rsidR="009C3430" w:rsidRPr="004B3FA7">
        <w:rPr>
          <w:bCs/>
          <w:i/>
          <w:iCs/>
          <w:lang w:val="en-GB"/>
        </w:rPr>
        <w:t>online</w:t>
      </w:r>
      <w:r w:rsidR="005F7A27" w:rsidRPr="004B3FA7">
        <w:rPr>
          <w:bCs/>
          <w:i/>
          <w:iCs/>
          <w:lang w:val="en-GB"/>
        </w:rPr>
        <w:t xml:space="preserve"> </w:t>
      </w:r>
      <w:r w:rsidR="00FC6B86" w:rsidRPr="004B3FA7">
        <w:rPr>
          <w:bCs/>
          <w:i/>
          <w:iCs/>
          <w:lang w:val="en-GB"/>
        </w:rPr>
        <w:t>toolkit</w:t>
      </w:r>
      <w:r w:rsidR="0094603D" w:rsidRPr="00246114">
        <w:rPr>
          <w:i/>
          <w:iCs/>
          <w:lang w:val="en-GB"/>
        </w:rPr>
        <w:t>,</w:t>
      </w:r>
      <w:r w:rsidR="00062E1D" w:rsidRPr="00246114">
        <w:rPr>
          <w:i/>
          <w:iCs/>
          <w:lang w:val="en-GB"/>
        </w:rPr>
        <w:t xml:space="preserve"> encouraging the use of Movement coordination tools</w:t>
      </w:r>
      <w:r w:rsidR="00B00266" w:rsidRPr="000709C8">
        <w:rPr>
          <w:i/>
          <w:iCs/>
          <w:lang w:val="en-GB"/>
        </w:rPr>
        <w:t>,</w:t>
      </w:r>
      <w:r w:rsidR="00961347" w:rsidRPr="000709C8">
        <w:rPr>
          <w:i/>
          <w:iCs/>
          <w:lang w:val="en-GB"/>
        </w:rPr>
        <w:t xml:space="preserve"> develo</w:t>
      </w:r>
      <w:r w:rsidR="00640786" w:rsidRPr="000709C8">
        <w:rPr>
          <w:i/>
          <w:iCs/>
          <w:lang w:val="en-GB"/>
        </w:rPr>
        <w:t>ping</w:t>
      </w:r>
      <w:r w:rsidR="00961347" w:rsidRPr="000709C8">
        <w:rPr>
          <w:i/>
          <w:iCs/>
          <w:lang w:val="en-GB"/>
        </w:rPr>
        <w:t xml:space="preserve"> joint communications tools, ensur</w:t>
      </w:r>
      <w:r w:rsidR="00E374CA" w:rsidRPr="000709C8">
        <w:rPr>
          <w:i/>
          <w:iCs/>
          <w:lang w:val="en-GB"/>
        </w:rPr>
        <w:t>ing</w:t>
      </w:r>
      <w:r w:rsidR="00DA6C23" w:rsidRPr="000709C8">
        <w:rPr>
          <w:i/>
          <w:iCs/>
          <w:lang w:val="en-GB"/>
        </w:rPr>
        <w:t xml:space="preserve"> a coherent and complementary approach to resource mobilisation</w:t>
      </w:r>
      <w:r w:rsidR="00B95F76" w:rsidRPr="000709C8">
        <w:rPr>
          <w:i/>
          <w:iCs/>
          <w:lang w:val="en-GB"/>
        </w:rPr>
        <w:t>, and exploring means of enhancing</w:t>
      </w:r>
      <w:r w:rsidR="00FB2174" w:rsidRPr="000709C8">
        <w:rPr>
          <w:i/>
          <w:iCs/>
          <w:lang w:val="en-GB"/>
        </w:rPr>
        <w:t xml:space="preserve"> </w:t>
      </w:r>
      <w:bookmarkStart w:id="0" w:name="_Hlk15048527"/>
      <w:r w:rsidR="00E374CA" w:rsidRPr="004B3FA7">
        <w:rPr>
          <w:bCs/>
          <w:i/>
          <w:iCs/>
          <w:lang w:val="en-GB"/>
        </w:rPr>
        <w:t>accountability</w:t>
      </w:r>
      <w:r w:rsidR="00FB2174" w:rsidRPr="004B3FA7">
        <w:rPr>
          <w:bCs/>
          <w:i/>
          <w:iCs/>
          <w:lang w:val="en-GB"/>
        </w:rPr>
        <w:t xml:space="preserve"> and compliance</w:t>
      </w:r>
      <w:bookmarkEnd w:id="0"/>
      <w:r w:rsidR="00D0068C" w:rsidRPr="00246114">
        <w:rPr>
          <w:i/>
          <w:iCs/>
          <w:lang w:val="en-GB"/>
        </w:rPr>
        <w:t>.</w:t>
      </w:r>
    </w:p>
    <w:p w14:paraId="427FD59A" w14:textId="77777777" w:rsidR="003F6C53" w:rsidRPr="00CC7C2D" w:rsidRDefault="003F6C53" w:rsidP="000709C8">
      <w:pPr>
        <w:spacing w:after="0" w:line="240" w:lineRule="auto"/>
        <w:jc w:val="both"/>
        <w:rPr>
          <w:i/>
          <w:lang w:val="en-GB"/>
        </w:rPr>
      </w:pPr>
    </w:p>
    <w:p w14:paraId="379737DE" w14:textId="09FA0C90" w:rsidR="00B14345" w:rsidRPr="00C8203E" w:rsidRDefault="00B14345" w:rsidP="000709C8">
      <w:pPr>
        <w:spacing w:after="0" w:line="240" w:lineRule="auto"/>
        <w:jc w:val="both"/>
        <w:rPr>
          <w:b/>
          <w:lang w:val="en-US"/>
        </w:rPr>
      </w:pPr>
      <w:r w:rsidRPr="00C8203E">
        <w:rPr>
          <w:b/>
          <w:lang w:val="en-US"/>
        </w:rPr>
        <w:t>Where we are</w:t>
      </w:r>
    </w:p>
    <w:p w14:paraId="1879AEFA" w14:textId="75B1F3AC" w:rsidR="00E8572F" w:rsidRDefault="002863C4" w:rsidP="004B3FA7">
      <w:pPr>
        <w:spacing w:after="0" w:line="240" w:lineRule="auto"/>
        <w:jc w:val="both"/>
        <w:rPr>
          <w:lang w:val="en-US"/>
        </w:rPr>
      </w:pPr>
      <w:r>
        <w:rPr>
          <w:lang w:val="en-US"/>
        </w:rPr>
        <w:t xml:space="preserve">In the current implementation period of 2018-2019, the aim </w:t>
      </w:r>
      <w:r w:rsidR="008F3EC3">
        <w:rPr>
          <w:lang w:val="en-US"/>
        </w:rPr>
        <w:t>h</w:t>
      </w:r>
      <w:r w:rsidR="000A56F0">
        <w:rPr>
          <w:lang w:val="en-US"/>
        </w:rPr>
        <w:t>a</w:t>
      </w:r>
      <w:r w:rsidR="008F3EC3">
        <w:rPr>
          <w:lang w:val="en-US"/>
        </w:rPr>
        <w:t xml:space="preserve">s been </w:t>
      </w:r>
      <w:r>
        <w:rPr>
          <w:lang w:val="en-US"/>
        </w:rPr>
        <w:t>to focus the SMCC activities in a few areas considered potentially transformational for the Movement</w:t>
      </w:r>
      <w:r w:rsidRPr="000709C8">
        <w:rPr>
          <w:lang w:val="en-US"/>
        </w:rPr>
        <w:t xml:space="preserve">- </w:t>
      </w:r>
      <w:r w:rsidR="00F45676" w:rsidRPr="004B3FA7">
        <w:rPr>
          <w:bCs/>
          <w:lang w:val="en-US"/>
        </w:rPr>
        <w:t>increasing the use</w:t>
      </w:r>
      <w:r w:rsidR="00F45676" w:rsidRPr="00246114">
        <w:rPr>
          <w:lang w:val="en-US"/>
        </w:rPr>
        <w:t xml:space="preserve"> of Movement </w:t>
      </w:r>
      <w:r w:rsidR="00F45676" w:rsidRPr="004B3FA7">
        <w:rPr>
          <w:bCs/>
          <w:lang w:val="en-US"/>
        </w:rPr>
        <w:t>tools</w:t>
      </w:r>
      <w:r w:rsidR="008F524E" w:rsidRPr="00246114">
        <w:rPr>
          <w:lang w:val="en-US"/>
        </w:rPr>
        <w:t xml:space="preserve"> </w:t>
      </w:r>
      <w:r w:rsidR="00F45676" w:rsidRPr="00246114">
        <w:rPr>
          <w:lang w:val="en-US"/>
        </w:rPr>
        <w:t>and</w:t>
      </w:r>
      <w:r w:rsidR="008F524E" w:rsidRPr="000709C8">
        <w:rPr>
          <w:lang w:val="en-US"/>
        </w:rPr>
        <w:t xml:space="preserve"> </w:t>
      </w:r>
      <w:r w:rsidR="00F45676" w:rsidRPr="004B3FA7">
        <w:rPr>
          <w:bCs/>
          <w:lang w:val="en-US"/>
        </w:rPr>
        <w:t>mechanisms</w:t>
      </w:r>
      <w:r w:rsidR="008F524E" w:rsidRPr="00246114">
        <w:rPr>
          <w:lang w:val="en-US"/>
        </w:rPr>
        <w:t xml:space="preserve"> and </w:t>
      </w:r>
      <w:r w:rsidR="008F524E" w:rsidRPr="004B3FA7">
        <w:rPr>
          <w:bCs/>
          <w:lang w:val="en-US"/>
        </w:rPr>
        <w:t>improving</w:t>
      </w:r>
      <w:r w:rsidR="00F45676" w:rsidRPr="00246114">
        <w:rPr>
          <w:lang w:val="en-US"/>
        </w:rPr>
        <w:t xml:space="preserve"> </w:t>
      </w:r>
      <w:r w:rsidRPr="00246114">
        <w:rPr>
          <w:lang w:val="en-US"/>
        </w:rPr>
        <w:t xml:space="preserve">SMCC </w:t>
      </w:r>
      <w:r w:rsidRPr="004B3FA7">
        <w:rPr>
          <w:bCs/>
          <w:lang w:val="en-US"/>
        </w:rPr>
        <w:t>literacy</w:t>
      </w:r>
      <w:r w:rsidRPr="00246114">
        <w:rPr>
          <w:lang w:val="en-US"/>
        </w:rPr>
        <w:t xml:space="preserve">, aligning and </w:t>
      </w:r>
      <w:r w:rsidR="007D146B" w:rsidRPr="00246114">
        <w:rPr>
          <w:lang w:val="en-US"/>
        </w:rPr>
        <w:t>achieving</w:t>
      </w:r>
      <w:r w:rsidRPr="000709C8">
        <w:rPr>
          <w:lang w:val="en-US"/>
        </w:rPr>
        <w:t xml:space="preserve"> greater </w:t>
      </w:r>
      <w:r w:rsidRPr="004B3FA7">
        <w:rPr>
          <w:bCs/>
          <w:lang w:val="en-US"/>
        </w:rPr>
        <w:t xml:space="preserve">interoperability in </w:t>
      </w:r>
      <w:r w:rsidR="007D146B" w:rsidRPr="004B3FA7">
        <w:rPr>
          <w:bCs/>
          <w:lang w:val="en-US"/>
        </w:rPr>
        <w:t>logistics, security and surge mechanisms</w:t>
      </w:r>
      <w:r w:rsidR="007D146B" w:rsidRPr="00246114">
        <w:rPr>
          <w:lang w:val="en-US"/>
        </w:rPr>
        <w:t>, and</w:t>
      </w:r>
      <w:r w:rsidR="008F524E" w:rsidRPr="00246114">
        <w:rPr>
          <w:lang w:val="en-US"/>
        </w:rPr>
        <w:t xml:space="preserve"> </w:t>
      </w:r>
      <w:r w:rsidR="000E35CB" w:rsidRPr="004B3FA7">
        <w:rPr>
          <w:bCs/>
          <w:lang w:val="en-US"/>
        </w:rPr>
        <w:t>aligning</w:t>
      </w:r>
      <w:r w:rsidR="00323D97" w:rsidRPr="004B3FA7">
        <w:rPr>
          <w:bCs/>
          <w:lang w:val="en-US"/>
        </w:rPr>
        <w:t xml:space="preserve"> </w:t>
      </w:r>
      <w:r w:rsidR="007D146B" w:rsidRPr="004B3FA7">
        <w:rPr>
          <w:bCs/>
          <w:lang w:val="en-US"/>
        </w:rPr>
        <w:t>resource mobilization</w:t>
      </w:r>
      <w:r w:rsidR="007D146B" w:rsidRPr="00246114">
        <w:rPr>
          <w:lang w:val="en-US"/>
        </w:rPr>
        <w:t xml:space="preserve">. </w:t>
      </w:r>
      <w:r w:rsidR="0036651E" w:rsidRPr="000709C8">
        <w:rPr>
          <w:lang w:val="en-US"/>
        </w:rPr>
        <w:t>Although i</w:t>
      </w:r>
      <w:r w:rsidR="00B45C40" w:rsidRPr="000709C8">
        <w:rPr>
          <w:lang w:val="en-US"/>
        </w:rPr>
        <w:t>t was a deliberate choice to limit the number of priorities and focus on more</w:t>
      </w:r>
      <w:r w:rsidR="00B45C40">
        <w:rPr>
          <w:lang w:val="en-US"/>
        </w:rPr>
        <w:t xml:space="preserve"> transformational actions</w:t>
      </w:r>
      <w:r w:rsidR="00FD7D54">
        <w:rPr>
          <w:lang w:val="en-US"/>
        </w:rPr>
        <w:t>,</w:t>
      </w:r>
      <w:r w:rsidR="00B45C40">
        <w:rPr>
          <w:lang w:val="en-US"/>
        </w:rPr>
        <w:t xml:space="preserve"> </w:t>
      </w:r>
      <w:r w:rsidR="00EA25F7">
        <w:rPr>
          <w:lang w:val="en-US"/>
        </w:rPr>
        <w:t>there ha</w:t>
      </w:r>
      <w:r w:rsidR="001E2C1A">
        <w:rPr>
          <w:lang w:val="en-US"/>
        </w:rPr>
        <w:t>ve</w:t>
      </w:r>
      <w:r w:rsidR="00EA25F7">
        <w:rPr>
          <w:lang w:val="en-US"/>
        </w:rPr>
        <w:t xml:space="preserve"> been a smaller number of </w:t>
      </w:r>
      <w:r w:rsidR="00B45C40">
        <w:rPr>
          <w:lang w:val="en-US"/>
        </w:rPr>
        <w:t>N</w:t>
      </w:r>
      <w:r w:rsidR="006614B9">
        <w:rPr>
          <w:lang w:val="en-US"/>
        </w:rPr>
        <w:t>ational Societies</w:t>
      </w:r>
      <w:r w:rsidR="007464BB">
        <w:rPr>
          <w:lang w:val="en-US"/>
        </w:rPr>
        <w:t xml:space="preserve"> involve</w:t>
      </w:r>
      <w:r w:rsidR="00C04AE1">
        <w:rPr>
          <w:lang w:val="en-US"/>
        </w:rPr>
        <w:t>d</w:t>
      </w:r>
      <w:r w:rsidR="00C823A6">
        <w:rPr>
          <w:lang w:val="en-US"/>
        </w:rPr>
        <w:t>, perhaps due to</w:t>
      </w:r>
      <w:r w:rsidR="00B45C40">
        <w:rPr>
          <w:lang w:val="en-US"/>
        </w:rPr>
        <w:t xml:space="preserve"> a </w:t>
      </w:r>
      <w:r w:rsidR="007D146B">
        <w:rPr>
          <w:lang w:val="en-US"/>
        </w:rPr>
        <w:t>perception</w:t>
      </w:r>
      <w:r w:rsidR="00017E4A">
        <w:rPr>
          <w:lang w:val="en-US"/>
        </w:rPr>
        <w:t xml:space="preserve"> by some</w:t>
      </w:r>
      <w:r w:rsidR="007D146B">
        <w:rPr>
          <w:lang w:val="en-US"/>
        </w:rPr>
        <w:t xml:space="preserve"> that the activities were </w:t>
      </w:r>
      <w:r w:rsidR="00B45C40">
        <w:rPr>
          <w:lang w:val="en-US"/>
        </w:rPr>
        <w:t xml:space="preserve">too </w:t>
      </w:r>
      <w:r w:rsidR="007D146B">
        <w:rPr>
          <w:lang w:val="en-US"/>
        </w:rPr>
        <w:t>focused on the</w:t>
      </w:r>
      <w:r w:rsidR="001D2892">
        <w:rPr>
          <w:lang w:val="en-US"/>
        </w:rPr>
        <w:t xml:space="preserve"> international components of the Movement</w:t>
      </w:r>
      <w:r w:rsidR="00BA22DB">
        <w:rPr>
          <w:lang w:val="en-US"/>
        </w:rPr>
        <w:t>. Nevertheless, substantial progress was made</w:t>
      </w:r>
      <w:r w:rsidR="00BC7F95">
        <w:rPr>
          <w:lang w:val="en-US"/>
        </w:rPr>
        <w:t>, especially in relation to systems alignment</w:t>
      </w:r>
      <w:r w:rsidR="00F62CA1">
        <w:rPr>
          <w:lang w:val="en-US"/>
        </w:rPr>
        <w:t>.  With continued commitment, these gains</w:t>
      </w:r>
      <w:r w:rsidR="00B74E35">
        <w:rPr>
          <w:lang w:val="en-US"/>
        </w:rPr>
        <w:t xml:space="preserve"> </w:t>
      </w:r>
      <w:r w:rsidR="000F5688">
        <w:rPr>
          <w:lang w:val="en-US"/>
        </w:rPr>
        <w:t xml:space="preserve">are becoming visible </w:t>
      </w:r>
      <w:r w:rsidR="00AF43A8">
        <w:rPr>
          <w:lang w:val="en-US"/>
        </w:rPr>
        <w:t xml:space="preserve">in </w:t>
      </w:r>
      <w:r w:rsidR="00C36DD5">
        <w:rPr>
          <w:lang w:val="en-US"/>
        </w:rPr>
        <w:t>operation</w:t>
      </w:r>
      <w:r w:rsidR="00316BC0">
        <w:rPr>
          <w:lang w:val="en-US"/>
        </w:rPr>
        <w:t>s, as we</w:t>
      </w:r>
      <w:r w:rsidR="008D2865">
        <w:rPr>
          <w:lang w:val="en-US"/>
        </w:rPr>
        <w:t xml:space="preserve"> </w:t>
      </w:r>
      <w:r w:rsidR="00B33AA5">
        <w:rPr>
          <w:lang w:val="en-US"/>
        </w:rPr>
        <w:t xml:space="preserve">ensure agility of </w:t>
      </w:r>
      <w:r w:rsidR="00AF43A8">
        <w:rPr>
          <w:lang w:val="en-US"/>
        </w:rPr>
        <w:t>the coll</w:t>
      </w:r>
      <w:r w:rsidR="00B33AA5">
        <w:rPr>
          <w:lang w:val="en-US"/>
        </w:rPr>
        <w:t xml:space="preserve">ective Movement response </w:t>
      </w:r>
      <w:r w:rsidR="00AF43A8">
        <w:rPr>
          <w:lang w:val="en-US"/>
        </w:rPr>
        <w:t xml:space="preserve">and reinforce </w:t>
      </w:r>
      <w:r w:rsidR="00AF43A8" w:rsidRPr="00BB34BA">
        <w:rPr>
          <w:lang w:val="en-US"/>
        </w:rPr>
        <w:t xml:space="preserve">the Movement’s </w:t>
      </w:r>
      <w:r w:rsidR="00B33AA5" w:rsidRPr="00BB34BA">
        <w:rPr>
          <w:lang w:val="en-US"/>
        </w:rPr>
        <w:t xml:space="preserve">fulfillment of its </w:t>
      </w:r>
      <w:r w:rsidR="00AF43A8" w:rsidRPr="00BB34BA">
        <w:rPr>
          <w:lang w:val="en-US"/>
        </w:rPr>
        <w:t>Grand Bargain</w:t>
      </w:r>
      <w:r w:rsidR="00B33AA5" w:rsidRPr="00BB34BA">
        <w:rPr>
          <w:lang w:val="en-US"/>
        </w:rPr>
        <w:t xml:space="preserve"> commitment</w:t>
      </w:r>
      <w:r w:rsidR="00BB34BA" w:rsidRPr="00BB34BA">
        <w:rPr>
          <w:lang w:val="en-US"/>
        </w:rPr>
        <w:t xml:space="preserve"> to </w:t>
      </w:r>
      <w:r w:rsidR="000E26D8" w:rsidRPr="00BB34BA">
        <w:rPr>
          <w:lang w:val="en-US"/>
        </w:rPr>
        <w:t>maximize</w:t>
      </w:r>
      <w:r w:rsidR="00BB34BA" w:rsidRPr="00BB34BA">
        <w:rPr>
          <w:lang w:val="en-US"/>
        </w:rPr>
        <w:t xml:space="preserve"> </w:t>
      </w:r>
      <w:r w:rsidR="00BB34BA">
        <w:rPr>
          <w:lang w:val="en-US"/>
        </w:rPr>
        <w:t>efficiencies in operations by reducing duplication of management and other costs.</w:t>
      </w:r>
      <w:r w:rsidR="00AF43A8" w:rsidRPr="00BB34BA">
        <w:rPr>
          <w:lang w:val="en-US"/>
        </w:rPr>
        <w:t xml:space="preserve"> </w:t>
      </w:r>
      <w:bookmarkStart w:id="1" w:name="_Hlk14356152"/>
    </w:p>
    <w:p w14:paraId="4E6A6B53" w14:textId="77777777" w:rsidR="00E8572F" w:rsidRDefault="00E8572F" w:rsidP="004B3FA7">
      <w:pPr>
        <w:spacing w:after="0" w:line="240" w:lineRule="auto"/>
        <w:jc w:val="both"/>
        <w:rPr>
          <w:lang w:val="en-US"/>
        </w:rPr>
      </w:pPr>
    </w:p>
    <w:p w14:paraId="617745B6" w14:textId="0F3A6612" w:rsidR="0029157E" w:rsidRDefault="0029157E" w:rsidP="004B3FA7">
      <w:pPr>
        <w:spacing w:after="0" w:line="240" w:lineRule="auto"/>
        <w:jc w:val="both"/>
        <w:rPr>
          <w:lang w:val="en-US"/>
        </w:rPr>
      </w:pPr>
      <w:r w:rsidRPr="00BB34BA">
        <w:rPr>
          <w:lang w:val="en-US"/>
        </w:rPr>
        <w:t>Overall</w:t>
      </w:r>
      <w:r w:rsidRPr="0054279D">
        <w:rPr>
          <w:lang w:val="en-US"/>
        </w:rPr>
        <w:t xml:space="preserve"> and in cases of</w:t>
      </w:r>
      <w:r w:rsidR="00E51662">
        <w:rPr>
          <w:lang w:val="en-US"/>
        </w:rPr>
        <w:t xml:space="preserve"> new emergencies </w:t>
      </w:r>
      <w:r w:rsidR="00E36193">
        <w:rPr>
          <w:lang w:val="en-US"/>
        </w:rPr>
        <w:t xml:space="preserve">or spikes in </w:t>
      </w:r>
      <w:r w:rsidR="00B1381F" w:rsidRPr="0054279D">
        <w:rPr>
          <w:lang w:val="en-US"/>
        </w:rPr>
        <w:t>protracted cris</w:t>
      </w:r>
      <w:r w:rsidR="00F70BCF">
        <w:rPr>
          <w:lang w:val="en-US"/>
        </w:rPr>
        <w:t>i</w:t>
      </w:r>
      <w:r w:rsidR="00B1381F" w:rsidRPr="0054279D">
        <w:rPr>
          <w:lang w:val="en-US"/>
        </w:rPr>
        <w:t>s</w:t>
      </w:r>
      <w:r w:rsidRPr="0054279D">
        <w:rPr>
          <w:lang w:val="en-US"/>
        </w:rPr>
        <w:t>, Movement coordination continues to work well at country</w:t>
      </w:r>
      <w:r w:rsidR="00B704D7">
        <w:rPr>
          <w:lang w:val="en-US"/>
        </w:rPr>
        <w:t>,</w:t>
      </w:r>
      <w:r w:rsidRPr="0054279D">
        <w:rPr>
          <w:lang w:val="en-US"/>
        </w:rPr>
        <w:t xml:space="preserve"> regional</w:t>
      </w:r>
      <w:r w:rsidR="00B704D7">
        <w:rPr>
          <w:lang w:val="en-US"/>
        </w:rPr>
        <w:t xml:space="preserve"> and headquarters</w:t>
      </w:r>
      <w:r w:rsidRPr="0054279D">
        <w:rPr>
          <w:lang w:val="en-US"/>
        </w:rPr>
        <w:t xml:space="preserve"> levels. For example, </w:t>
      </w:r>
      <w:r w:rsidR="00303439">
        <w:rPr>
          <w:lang w:val="en-US"/>
        </w:rPr>
        <w:t>large-scale</w:t>
      </w:r>
      <w:r w:rsidR="00303439" w:rsidRPr="0054279D">
        <w:rPr>
          <w:lang w:val="en-US"/>
        </w:rPr>
        <w:t xml:space="preserve"> </w:t>
      </w:r>
      <w:r w:rsidR="00303439">
        <w:rPr>
          <w:lang w:val="en-US"/>
        </w:rPr>
        <w:t>operations</w:t>
      </w:r>
      <w:r w:rsidR="00303439" w:rsidRPr="0054279D">
        <w:rPr>
          <w:lang w:val="en-US"/>
        </w:rPr>
        <w:t xml:space="preserve"> in </w:t>
      </w:r>
      <w:r w:rsidR="00303439">
        <w:rPr>
          <w:lang w:val="en-US"/>
        </w:rPr>
        <w:t xml:space="preserve">Indonesia (earthquakes and tsunamis) and Mozambique (cyclones) integrate elements of technical and operational complementarity between Movement partners, while a fully joint approach is pursued </w:t>
      </w:r>
      <w:r w:rsidR="000F5688">
        <w:rPr>
          <w:lang w:val="en-US"/>
        </w:rPr>
        <w:t>for the Ebola outbreak in the DRC that spread from zones not affected by armed conflict to zones affected by armed conflict</w:t>
      </w:r>
      <w:r w:rsidR="000F5688" w:rsidRPr="00CC0BA9">
        <w:rPr>
          <w:lang w:val="en-US"/>
        </w:rPr>
        <w:t xml:space="preserve">.  </w:t>
      </w:r>
      <w:r w:rsidR="00303439" w:rsidRPr="00CC0BA9">
        <w:rPr>
          <w:lang w:val="en-US"/>
        </w:rPr>
        <w:t xml:space="preserve">Recent operations in Cameroun (population movement), Ethiopia (population movement), Afghanistan (drought and flash floods) and </w:t>
      </w:r>
      <w:r w:rsidR="00CC0BA9" w:rsidRPr="00CC0BA9">
        <w:rPr>
          <w:lang w:val="en-US"/>
        </w:rPr>
        <w:t xml:space="preserve">operations in </w:t>
      </w:r>
      <w:r w:rsidR="00303439" w:rsidRPr="00CC0BA9">
        <w:rPr>
          <w:lang w:val="en-US"/>
        </w:rPr>
        <w:t xml:space="preserve">Syria </w:t>
      </w:r>
      <w:r w:rsidR="00303439" w:rsidRPr="0054279D">
        <w:rPr>
          <w:lang w:val="en-US"/>
        </w:rPr>
        <w:t xml:space="preserve">were </w:t>
      </w:r>
      <w:r w:rsidR="00303439">
        <w:rPr>
          <w:lang w:val="en-US"/>
        </w:rPr>
        <w:t xml:space="preserve">also </w:t>
      </w:r>
      <w:r w:rsidR="00303439" w:rsidRPr="0054279D">
        <w:rPr>
          <w:lang w:val="en-US"/>
        </w:rPr>
        <w:t>crafted in a well-coordinated manner</w:t>
      </w:r>
      <w:r w:rsidR="00303439">
        <w:rPr>
          <w:lang w:val="en-US"/>
        </w:rPr>
        <w:t>, and good coordination continues in situations of protracted armed conflicts such as Yemen and Ukraine</w:t>
      </w:r>
      <w:r w:rsidR="0062483C">
        <w:rPr>
          <w:lang w:val="en-US"/>
        </w:rPr>
        <w:t xml:space="preserve">. </w:t>
      </w:r>
      <w:r w:rsidRPr="0054279D">
        <w:rPr>
          <w:lang w:val="en-US"/>
        </w:rPr>
        <w:t xml:space="preserve"> </w:t>
      </w:r>
    </w:p>
    <w:p w14:paraId="78D0B3C6" w14:textId="77777777" w:rsidR="000709C8" w:rsidRPr="0054279D" w:rsidRDefault="000709C8" w:rsidP="004B3FA7">
      <w:pPr>
        <w:spacing w:after="0" w:line="240" w:lineRule="auto"/>
        <w:jc w:val="both"/>
        <w:rPr>
          <w:lang w:val="en-US"/>
        </w:rPr>
      </w:pPr>
    </w:p>
    <w:bookmarkEnd w:id="1"/>
    <w:p w14:paraId="5F2D7305" w14:textId="14A469E4" w:rsidR="00793719" w:rsidRDefault="0029157E" w:rsidP="00362B52">
      <w:pPr>
        <w:spacing w:after="0" w:line="240" w:lineRule="auto"/>
        <w:jc w:val="both"/>
        <w:rPr>
          <w:lang w:val="en-US"/>
        </w:rPr>
      </w:pPr>
      <w:r w:rsidRPr="0054279D">
        <w:rPr>
          <w:lang w:val="en-US"/>
        </w:rPr>
        <w:lastRenderedPageBreak/>
        <w:t xml:space="preserve">In places </w:t>
      </w:r>
      <w:r w:rsidR="00017E4A">
        <w:rPr>
          <w:lang w:val="en-US"/>
        </w:rPr>
        <w:t xml:space="preserve">where the delivery of humanitarian aid </w:t>
      </w:r>
      <w:r w:rsidR="001E2C1A">
        <w:rPr>
          <w:lang w:val="en-US"/>
        </w:rPr>
        <w:t>contributes</w:t>
      </w:r>
      <w:r w:rsidR="00B24A27">
        <w:rPr>
          <w:lang w:val="en-US"/>
        </w:rPr>
        <w:t xml:space="preserve"> to political tension</w:t>
      </w:r>
      <w:r w:rsidR="00017E4A">
        <w:rPr>
          <w:lang w:val="en-US"/>
        </w:rPr>
        <w:t xml:space="preserve"> </w:t>
      </w:r>
      <w:r w:rsidRPr="0054279D">
        <w:rPr>
          <w:lang w:val="en-US"/>
        </w:rPr>
        <w:t>such as</w:t>
      </w:r>
      <w:r w:rsidR="000718F4">
        <w:rPr>
          <w:lang w:val="en-US"/>
        </w:rPr>
        <w:t xml:space="preserve"> </w:t>
      </w:r>
      <w:r w:rsidR="00D11FA5">
        <w:rPr>
          <w:lang w:val="en-US"/>
        </w:rPr>
        <w:t>Venezuela</w:t>
      </w:r>
      <w:r w:rsidRPr="0054279D">
        <w:rPr>
          <w:lang w:val="en-US"/>
        </w:rPr>
        <w:t xml:space="preserve">, it can be </w:t>
      </w:r>
      <w:r w:rsidR="00017E4A">
        <w:rPr>
          <w:lang w:val="en-US"/>
        </w:rPr>
        <w:t>particularly</w:t>
      </w:r>
      <w:r w:rsidR="00017E4A" w:rsidRPr="0054279D">
        <w:rPr>
          <w:lang w:val="en-US"/>
        </w:rPr>
        <w:t xml:space="preserve"> </w:t>
      </w:r>
      <w:r w:rsidRPr="0054279D">
        <w:rPr>
          <w:lang w:val="en-US"/>
        </w:rPr>
        <w:t xml:space="preserve">challenging to achieve effective Movement coordination. In contexts such as these, </w:t>
      </w:r>
      <w:r w:rsidR="001A69AA">
        <w:rPr>
          <w:rFonts w:cstheme="minorHAnsi"/>
          <w:color w:val="000000"/>
          <w:lang w:val="en-GB"/>
        </w:rPr>
        <w:t>successful co-ordination demands additional efforts from the leadership to ensure principled humanitarian action and to resolve issues and disagreements in a timely manner so that the needs of the most vulnerable can be met effectively.</w:t>
      </w:r>
    </w:p>
    <w:p w14:paraId="78217C58" w14:textId="77777777" w:rsidR="00793719" w:rsidRDefault="00793719" w:rsidP="00362B52">
      <w:pPr>
        <w:spacing w:after="0" w:line="240" w:lineRule="auto"/>
        <w:jc w:val="both"/>
        <w:rPr>
          <w:lang w:val="en-US"/>
        </w:rPr>
      </w:pPr>
    </w:p>
    <w:p w14:paraId="357D6BDF" w14:textId="194C43A6" w:rsidR="000709C8" w:rsidRDefault="007B6CCB" w:rsidP="00967993">
      <w:pPr>
        <w:spacing w:after="0" w:line="240" w:lineRule="auto"/>
        <w:jc w:val="both"/>
        <w:rPr>
          <w:lang w:val="en-US"/>
        </w:rPr>
      </w:pPr>
      <w:r>
        <w:rPr>
          <w:lang w:val="en-US"/>
        </w:rPr>
        <w:t>T</w:t>
      </w:r>
      <w:r w:rsidR="00992E98">
        <w:rPr>
          <w:lang w:val="en-US"/>
        </w:rPr>
        <w:t>h</w:t>
      </w:r>
      <w:r w:rsidR="00E902E0">
        <w:rPr>
          <w:lang w:val="en-US"/>
        </w:rPr>
        <w:t>is report will also illustrate that</w:t>
      </w:r>
      <w:r w:rsidR="00992E98">
        <w:rPr>
          <w:lang w:val="en-US"/>
        </w:rPr>
        <w:t xml:space="preserve"> </w:t>
      </w:r>
      <w:r w:rsidR="00992E98">
        <w:rPr>
          <w:color w:val="000000"/>
          <w:lang w:val="en-US"/>
        </w:rPr>
        <w:t>SMCC has</w:t>
      </w:r>
      <w:r w:rsidR="00BC7F95" w:rsidRPr="00BC7F95">
        <w:rPr>
          <w:color w:val="000000"/>
          <w:lang w:val="en-US"/>
        </w:rPr>
        <w:t xml:space="preserve"> contributed to a change in mindset towards greater openness to coordination across the Movement. This so-</w:t>
      </w:r>
      <w:r w:rsidR="00BC7F95" w:rsidRPr="00246114">
        <w:rPr>
          <w:color w:val="000000"/>
          <w:lang w:val="en-US"/>
        </w:rPr>
        <w:t>called “</w:t>
      </w:r>
      <w:r w:rsidR="00BC7F95" w:rsidRPr="004B3FA7">
        <w:rPr>
          <w:bCs/>
          <w:color w:val="000000"/>
          <w:lang w:val="en-US"/>
        </w:rPr>
        <w:t>SMCC spirit</w:t>
      </w:r>
      <w:r w:rsidR="00BC7F95" w:rsidRPr="00246114">
        <w:rPr>
          <w:color w:val="000000"/>
          <w:lang w:val="en-US"/>
        </w:rPr>
        <w:t>”</w:t>
      </w:r>
      <w:r w:rsidR="00BC7F95" w:rsidRPr="00BC7F95">
        <w:rPr>
          <w:color w:val="000000"/>
          <w:lang w:val="en-US"/>
        </w:rPr>
        <w:t xml:space="preserve"> has had a positive impact in a range of areas beyond the SMCC Plan of Action</w:t>
      </w:r>
      <w:r w:rsidR="001652D7">
        <w:rPr>
          <w:color w:val="000000"/>
          <w:lang w:val="en-US"/>
        </w:rPr>
        <w:t xml:space="preserve"> </w:t>
      </w:r>
      <w:r w:rsidR="00BC7F95" w:rsidRPr="00BC7F95">
        <w:rPr>
          <w:color w:val="000000"/>
          <w:lang w:val="en-US"/>
        </w:rPr>
        <w:t>- from Cash programming to Community Engagement and Accountability, Migration and Internal Displacement</w:t>
      </w:r>
      <w:r w:rsidR="00704A86">
        <w:rPr>
          <w:color w:val="000000"/>
          <w:lang w:val="en-US"/>
        </w:rPr>
        <w:t xml:space="preserve">, </w:t>
      </w:r>
      <w:r w:rsidR="00BC7F95" w:rsidRPr="00BC7F95">
        <w:rPr>
          <w:color w:val="000000"/>
          <w:lang w:val="en-US"/>
        </w:rPr>
        <w:t>Civil/ Military relations</w:t>
      </w:r>
      <w:r w:rsidR="00704A86">
        <w:rPr>
          <w:color w:val="000000"/>
          <w:lang w:val="en-US"/>
        </w:rPr>
        <w:t>, as well as contributing to a new willingness for joint advocacy and representation towards donors and governments.</w:t>
      </w:r>
      <w:r w:rsidR="00BC7F95" w:rsidRPr="00BC7F95">
        <w:rPr>
          <w:color w:val="000000"/>
          <w:lang w:val="en-US"/>
        </w:rPr>
        <w:t xml:space="preserve"> This broader mindset change is </w:t>
      </w:r>
      <w:r w:rsidR="004D6741">
        <w:rPr>
          <w:color w:val="000000"/>
          <w:lang w:val="en-US"/>
        </w:rPr>
        <w:t>just</w:t>
      </w:r>
      <w:r w:rsidR="00BC7F95" w:rsidRPr="00BC7F95">
        <w:rPr>
          <w:color w:val="000000"/>
          <w:lang w:val="en-US"/>
        </w:rPr>
        <w:t xml:space="preserve"> as important as the more technical achievements.</w:t>
      </w:r>
      <w:r w:rsidR="00C63684">
        <w:rPr>
          <w:color w:val="000000"/>
          <w:lang w:val="en-US"/>
        </w:rPr>
        <w:t xml:space="preserve"> </w:t>
      </w:r>
    </w:p>
    <w:p w14:paraId="0BC1A3F5" w14:textId="77777777" w:rsidR="000709C8" w:rsidRDefault="000709C8" w:rsidP="00967993">
      <w:pPr>
        <w:spacing w:after="0" w:line="240" w:lineRule="auto"/>
        <w:jc w:val="both"/>
        <w:rPr>
          <w:lang w:val="en-US"/>
        </w:rPr>
      </w:pPr>
    </w:p>
    <w:p w14:paraId="06ABD2EA" w14:textId="640FB440" w:rsidR="000B290E" w:rsidRPr="00D858F5" w:rsidRDefault="002F22C5" w:rsidP="00D858F5">
      <w:pPr>
        <w:pStyle w:val="ListParagraph"/>
        <w:numPr>
          <w:ilvl w:val="0"/>
          <w:numId w:val="3"/>
        </w:numPr>
        <w:spacing w:after="0" w:line="240" w:lineRule="auto"/>
        <w:jc w:val="both"/>
        <w:rPr>
          <w:lang w:val="en-US"/>
        </w:rPr>
      </w:pPr>
      <w:r>
        <w:rPr>
          <w:b/>
          <w:lang w:val="en-US"/>
        </w:rPr>
        <w:t>O</w:t>
      </w:r>
      <w:r w:rsidR="008D2865">
        <w:rPr>
          <w:b/>
          <w:lang w:val="en-US"/>
        </w:rPr>
        <w:t>PERATIONAL ACHIEVEMENTS</w:t>
      </w:r>
    </w:p>
    <w:p w14:paraId="1673A9C6" w14:textId="77777777" w:rsidR="00D858F5" w:rsidRDefault="00D858F5" w:rsidP="00D858F5">
      <w:pPr>
        <w:pStyle w:val="ListParagraph"/>
        <w:spacing w:after="0" w:line="240" w:lineRule="auto"/>
        <w:jc w:val="both"/>
        <w:rPr>
          <w:lang w:val="en-US"/>
        </w:rPr>
      </w:pPr>
    </w:p>
    <w:p w14:paraId="4C3D63C3" w14:textId="60AB369B" w:rsidR="00FA65B7" w:rsidRDefault="001652D7" w:rsidP="00370E5F">
      <w:pPr>
        <w:spacing w:after="0" w:line="240" w:lineRule="auto"/>
        <w:jc w:val="both"/>
        <w:rPr>
          <w:color w:val="000000"/>
          <w:lang w:val="en-GB"/>
        </w:rPr>
      </w:pPr>
      <w:r w:rsidRPr="00694615">
        <w:rPr>
          <w:noProof/>
          <w:lang w:val="en-US"/>
        </w:rPr>
        <mc:AlternateContent>
          <mc:Choice Requires="wps">
            <w:drawing>
              <wp:anchor distT="45720" distB="45720" distL="114300" distR="114300" simplePos="0" relativeHeight="251654656" behindDoc="0" locked="0" layoutInCell="1" allowOverlap="1" wp14:anchorId="71653D17" wp14:editId="41F2BEDE">
                <wp:simplePos x="0" y="0"/>
                <wp:positionH relativeFrom="margin">
                  <wp:posOffset>-7620</wp:posOffset>
                </wp:positionH>
                <wp:positionV relativeFrom="paragraph">
                  <wp:posOffset>502920</wp:posOffset>
                </wp:positionV>
                <wp:extent cx="3143250" cy="3872230"/>
                <wp:effectExtent l="19050" t="19050" r="19050" b="1397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43250" cy="3872230"/>
                        </a:xfrm>
                        <a:prstGeom prst="rect">
                          <a:avLst/>
                        </a:prstGeom>
                        <a:solidFill>
                          <a:schemeClr val="accent1">
                            <a:lumMod val="20000"/>
                            <a:lumOff val="80000"/>
                          </a:schemeClr>
                        </a:solidFill>
                        <a:ln w="38100">
                          <a:solidFill>
                            <a:srgbClr val="0070C0"/>
                          </a:solidFill>
                          <a:miter lim="800000"/>
                          <a:headEnd/>
                          <a:tailEnd/>
                        </a:ln>
                      </wps:spPr>
                      <wps:txbx>
                        <w:txbxContent>
                          <w:p w14:paraId="541EE196" w14:textId="72CBBE7E" w:rsidR="009B4E31" w:rsidRPr="009F5023" w:rsidRDefault="009B4E31" w:rsidP="00CD0549">
                            <w:pPr>
                              <w:jc w:val="both"/>
                              <w:rPr>
                                <w:b/>
                                <w:bCs/>
                                <w:color w:val="C45911" w:themeColor="accent2" w:themeShade="BF"/>
                                <w:sz w:val="20"/>
                                <w:szCs w:val="20"/>
                                <w:lang w:val="en-GB"/>
                              </w:rPr>
                            </w:pPr>
                            <w:r w:rsidRPr="009F5023">
                              <w:rPr>
                                <w:b/>
                                <w:bCs/>
                                <w:color w:val="C45911" w:themeColor="accent2" w:themeShade="BF"/>
                                <w:sz w:val="20"/>
                                <w:szCs w:val="20"/>
                                <w:lang w:val="en-GB"/>
                              </w:rPr>
                              <w:t>DRC Ebola Response: A Pragmatic Approach to Coordination</w:t>
                            </w:r>
                          </w:p>
                          <w:p w14:paraId="2F502D0A" w14:textId="636EF68C" w:rsidR="009B4E31" w:rsidRPr="00561382" w:rsidRDefault="009B4E31" w:rsidP="00CD0549">
                            <w:pPr>
                              <w:jc w:val="both"/>
                              <w:rPr>
                                <w:bCs/>
                                <w:color w:val="000000"/>
                                <w:sz w:val="20"/>
                                <w:szCs w:val="20"/>
                                <w:lang w:val="en-GB"/>
                              </w:rPr>
                            </w:pPr>
                            <w:r w:rsidRPr="009F5023">
                              <w:rPr>
                                <w:color w:val="000000"/>
                                <w:sz w:val="20"/>
                                <w:szCs w:val="20"/>
                                <w:lang w:val="en-GB"/>
                              </w:rPr>
                              <w:t>In the Democratic Republic of Congo (DRC), robust communication and a commitment to coordination between the</w:t>
                            </w:r>
                            <w:r>
                              <w:rPr>
                                <w:color w:val="000000"/>
                                <w:sz w:val="20"/>
                                <w:szCs w:val="20"/>
                                <w:lang w:val="en-GB"/>
                              </w:rPr>
                              <w:t xml:space="preserve"> </w:t>
                            </w:r>
                            <w:r w:rsidRPr="009F5023">
                              <w:rPr>
                                <w:color w:val="000000"/>
                                <w:sz w:val="20"/>
                                <w:szCs w:val="20"/>
                                <w:lang w:val="en-GB"/>
                              </w:rPr>
                              <w:t>DRC R</w:t>
                            </w:r>
                            <w:r>
                              <w:rPr>
                                <w:color w:val="000000"/>
                                <w:sz w:val="20"/>
                                <w:szCs w:val="20"/>
                                <w:lang w:val="en-GB"/>
                              </w:rPr>
                              <w:t>C, IFRC, ICRC and other Movement partners</w:t>
                            </w:r>
                            <w:r w:rsidRPr="009F5023">
                              <w:rPr>
                                <w:color w:val="000000"/>
                                <w:sz w:val="20"/>
                                <w:szCs w:val="20"/>
                                <w:lang w:val="en-GB"/>
                              </w:rPr>
                              <w:t xml:space="preserve"> </w:t>
                            </w:r>
                            <w:r>
                              <w:rPr>
                                <w:color w:val="000000"/>
                                <w:sz w:val="20"/>
                                <w:szCs w:val="20"/>
                                <w:lang w:val="en-GB"/>
                              </w:rPr>
                              <w:t>are</w:t>
                            </w:r>
                            <w:r w:rsidRPr="009F5023">
                              <w:rPr>
                                <w:color w:val="000000"/>
                                <w:sz w:val="20"/>
                                <w:szCs w:val="20"/>
                                <w:lang w:val="en-GB"/>
                              </w:rPr>
                              <w:t xml:space="preserve"> essential</w:t>
                            </w:r>
                            <w:r>
                              <w:rPr>
                                <w:color w:val="000000"/>
                                <w:sz w:val="20"/>
                                <w:szCs w:val="20"/>
                                <w:lang w:val="en-GB"/>
                              </w:rPr>
                              <w:t xml:space="preserve"> </w:t>
                            </w:r>
                            <w:r w:rsidRPr="009F5023">
                              <w:rPr>
                                <w:color w:val="000000"/>
                                <w:sz w:val="20"/>
                                <w:szCs w:val="20"/>
                                <w:lang w:val="en-GB"/>
                              </w:rPr>
                              <w:t xml:space="preserve">enablers of the complex collective response to </w:t>
                            </w:r>
                            <w:r w:rsidRPr="000709C8">
                              <w:rPr>
                                <w:color w:val="000000"/>
                                <w:sz w:val="20"/>
                                <w:szCs w:val="20"/>
                                <w:lang w:val="en-GB"/>
                              </w:rPr>
                              <w:t xml:space="preserve">the </w:t>
                            </w:r>
                            <w:r w:rsidRPr="004B3FA7">
                              <w:rPr>
                                <w:bCs/>
                                <w:color w:val="000000"/>
                                <w:sz w:val="20"/>
                                <w:szCs w:val="20"/>
                                <w:lang w:val="en-GB"/>
                              </w:rPr>
                              <w:t>Ebola outbreak</w:t>
                            </w:r>
                            <w:r>
                              <w:rPr>
                                <w:b/>
                                <w:bCs/>
                                <w:color w:val="000000"/>
                                <w:sz w:val="20"/>
                                <w:szCs w:val="20"/>
                                <w:lang w:val="en-GB"/>
                              </w:rPr>
                              <w:t xml:space="preserve"> </w:t>
                            </w:r>
                            <w:r w:rsidRPr="007B19D7">
                              <w:rPr>
                                <w:bCs/>
                                <w:color w:val="000000"/>
                                <w:sz w:val="20"/>
                                <w:szCs w:val="20"/>
                                <w:lang w:val="en-GB"/>
                              </w:rPr>
                              <w:t>in North Kivu and Ituri</w:t>
                            </w:r>
                            <w:r>
                              <w:rPr>
                                <w:bCs/>
                                <w:color w:val="000000"/>
                                <w:sz w:val="20"/>
                                <w:szCs w:val="20"/>
                                <w:lang w:val="en-GB"/>
                              </w:rPr>
                              <w:t xml:space="preserve"> provinces</w:t>
                            </w:r>
                            <w:r w:rsidRPr="00C3125A">
                              <w:rPr>
                                <w:color w:val="000000"/>
                                <w:sz w:val="20"/>
                                <w:szCs w:val="20"/>
                                <w:lang w:val="en-GB"/>
                              </w:rPr>
                              <w:t>.</w:t>
                            </w:r>
                            <w:r w:rsidRPr="009F5023">
                              <w:rPr>
                                <w:color w:val="000000"/>
                                <w:sz w:val="20"/>
                                <w:szCs w:val="20"/>
                                <w:lang w:val="en-GB"/>
                              </w:rPr>
                              <w:t xml:space="preserve"> </w:t>
                            </w:r>
                            <w:r>
                              <w:rPr>
                                <w:color w:val="000000"/>
                                <w:sz w:val="20"/>
                                <w:szCs w:val="20"/>
                                <w:lang w:val="en-GB"/>
                              </w:rPr>
                              <w:t>Intensive work at country, regional and headquarters levels has led to complementary functionality and trust, to a level rarely experienced before.</w:t>
                            </w:r>
                            <w:r w:rsidRPr="009F5023">
                              <w:rPr>
                                <w:color w:val="000000"/>
                                <w:sz w:val="20"/>
                                <w:szCs w:val="20"/>
                                <w:lang w:val="en-GB"/>
                              </w:rPr>
                              <w:t xml:space="preserve"> This is an encouraging outcome as the outbreak, in an extremely volatile conflict zone, posed additional challenges for co-ordination. In this context it was agreed that the ICRC acts as the operational and security lead while the IFRC assumes the technical lead</w:t>
                            </w:r>
                            <w:r>
                              <w:rPr>
                                <w:color w:val="000000"/>
                                <w:sz w:val="20"/>
                                <w:szCs w:val="20"/>
                                <w:lang w:val="en-GB"/>
                              </w:rPr>
                              <w:t xml:space="preserve"> of the Ebola response</w:t>
                            </w:r>
                            <w:r w:rsidRPr="009F5023">
                              <w:rPr>
                                <w:color w:val="000000"/>
                                <w:sz w:val="20"/>
                                <w:szCs w:val="20"/>
                                <w:lang w:val="en-GB"/>
                              </w:rPr>
                              <w:t xml:space="preserve"> in support of the DRC R</w:t>
                            </w:r>
                            <w:r>
                              <w:rPr>
                                <w:color w:val="000000"/>
                                <w:sz w:val="20"/>
                                <w:szCs w:val="20"/>
                                <w:lang w:val="en-GB"/>
                              </w:rPr>
                              <w:t>C</w:t>
                            </w:r>
                            <w:r w:rsidRPr="009F5023">
                              <w:rPr>
                                <w:color w:val="000000"/>
                                <w:sz w:val="20"/>
                                <w:szCs w:val="20"/>
                                <w:lang w:val="en-GB"/>
                              </w:rPr>
                              <w:t xml:space="preserve">. This unprecedented structure was supported by the </w:t>
                            </w:r>
                            <w:r>
                              <w:rPr>
                                <w:color w:val="000000"/>
                                <w:sz w:val="20"/>
                                <w:szCs w:val="20"/>
                                <w:lang w:val="en-GB"/>
                              </w:rPr>
                              <w:t xml:space="preserve">continued </w:t>
                            </w:r>
                            <w:r w:rsidRPr="009F5023">
                              <w:rPr>
                                <w:color w:val="000000"/>
                                <w:sz w:val="20"/>
                                <w:szCs w:val="20"/>
                                <w:lang w:val="en-GB"/>
                              </w:rPr>
                              <w:t>use of</w:t>
                            </w:r>
                            <w:r>
                              <w:rPr>
                                <w:color w:val="000000"/>
                                <w:sz w:val="20"/>
                                <w:szCs w:val="20"/>
                                <w:lang w:val="en-GB"/>
                              </w:rPr>
                              <w:t xml:space="preserve"> an IFRC led </w:t>
                            </w:r>
                            <w:r w:rsidRPr="009F5023">
                              <w:rPr>
                                <w:color w:val="000000"/>
                                <w:sz w:val="20"/>
                                <w:szCs w:val="20"/>
                                <w:lang w:val="en-GB"/>
                              </w:rPr>
                              <w:t>"One International Appeal" fund</w:t>
                            </w:r>
                            <w:r>
                              <w:rPr>
                                <w:color w:val="000000"/>
                                <w:sz w:val="20"/>
                                <w:szCs w:val="20"/>
                                <w:lang w:val="en-GB"/>
                              </w:rPr>
                              <w:t>rais</w:t>
                            </w:r>
                            <w:r w:rsidRPr="009F5023">
                              <w:rPr>
                                <w:color w:val="000000"/>
                                <w:sz w:val="20"/>
                                <w:szCs w:val="20"/>
                                <w:lang w:val="en-GB"/>
                              </w:rPr>
                              <w:t>ing mechanism</w:t>
                            </w:r>
                            <w:r>
                              <w:rPr>
                                <w:color w:val="000000"/>
                                <w:sz w:val="20"/>
                                <w:szCs w:val="20"/>
                                <w:lang w:val="en-GB"/>
                              </w:rPr>
                              <w:t xml:space="preserve"> - that had originated in a zone of DRC not affected by armed conflict -   in which Ebola-related ICRC activities were then included</w:t>
                            </w:r>
                            <w:r w:rsidRPr="009F5023">
                              <w:rPr>
                                <w:color w:val="000000"/>
                                <w:sz w:val="20"/>
                                <w:szCs w:val="20"/>
                                <w:lang w:val="en-GB"/>
                              </w:rPr>
                              <w:t>.</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71653D17" id="_x0000_t202" coordsize="21600,21600" o:spt="202" path="m,l,21600r21600,l21600,xe">
                <v:stroke joinstyle="miter"/>
                <v:path gradientshapeok="t" o:connecttype="rect"/>
              </v:shapetype>
              <v:shape id="Text Box 2" o:spid="_x0000_s1026" type="#_x0000_t202" style="position:absolute;left:0;text-align:left;margin-left:-.6pt;margin-top:39.6pt;width:247.5pt;height:304.9pt;z-index:251654656;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" fillcolor="#deeaf6 [660]" strokecolor="#0070c0" strokeweight="3pt">
                <v:textbox>
                  <w:txbxContent>
                    <w:p w14:paraId="541EE196" w14:textId="72CBBE7E" w:rsidR="009B4E31" w:rsidRPr="009F5023" w:rsidRDefault="009B4E31" w:rsidP="00CD0549">
                      <w:pPr>
                        <w:jc w:val="both"/>
                        <w:rPr>
                          <w:b/>
                          <w:bCs/>
                          <w:color w:val="C45911" w:themeColor="accent2" w:themeShade="BF"/>
                          <w:sz w:val="20"/>
                          <w:szCs w:val="20"/>
                          <w:lang w:val="en-GB"/>
                        </w:rPr>
                      </w:pPr>
                      <w:r w:rsidRPr="009F5023">
                        <w:rPr>
                          <w:b/>
                          <w:bCs/>
                          <w:color w:val="C45911" w:themeColor="accent2" w:themeShade="BF"/>
                          <w:sz w:val="20"/>
                          <w:szCs w:val="20"/>
                          <w:lang w:val="en-GB"/>
                        </w:rPr>
                        <w:t>DRC Ebola Response: A Pragmatic Approach to Coordination</w:t>
                      </w:r>
                    </w:p>
                    <w:p w14:paraId="2F502D0A" w14:textId="636EF68C" w:rsidR="009B4E31" w:rsidRPr="00561382" w:rsidRDefault="009B4E31" w:rsidP="00CD0549">
                      <w:pPr>
                        <w:jc w:val="both"/>
                        <w:rPr>
                          <w:bCs/>
                          <w:color w:val="000000"/>
                          <w:sz w:val="20"/>
                          <w:szCs w:val="20"/>
                          <w:lang w:val="en-GB"/>
                        </w:rPr>
                      </w:pPr>
                      <w:r w:rsidRPr="009F5023">
                        <w:rPr>
                          <w:color w:val="000000"/>
                          <w:sz w:val="20"/>
                          <w:szCs w:val="20"/>
                          <w:lang w:val="en-GB"/>
                        </w:rPr>
                        <w:t>In the Democratic Republic of Congo (DRC), robust communication and a commitment to coordination between the</w:t>
                      </w:r>
                      <w:r>
                        <w:rPr>
                          <w:color w:val="000000"/>
                          <w:sz w:val="20"/>
                          <w:szCs w:val="20"/>
                          <w:lang w:val="en-GB"/>
                        </w:rPr>
                        <w:t xml:space="preserve"> </w:t>
                      </w:r>
                      <w:r w:rsidRPr="009F5023">
                        <w:rPr>
                          <w:color w:val="000000"/>
                          <w:sz w:val="20"/>
                          <w:szCs w:val="20"/>
                          <w:lang w:val="en-GB"/>
                        </w:rPr>
                        <w:t>DRC R</w:t>
                      </w:r>
                      <w:r>
                        <w:rPr>
                          <w:color w:val="000000"/>
                          <w:sz w:val="20"/>
                          <w:szCs w:val="20"/>
                          <w:lang w:val="en-GB"/>
                        </w:rPr>
                        <w:t>C, IFRC, ICRC and other Movement partners</w:t>
                      </w:r>
                      <w:r w:rsidRPr="009F5023">
                        <w:rPr>
                          <w:color w:val="000000"/>
                          <w:sz w:val="20"/>
                          <w:szCs w:val="20"/>
                          <w:lang w:val="en-GB"/>
                        </w:rPr>
                        <w:t xml:space="preserve"> </w:t>
                      </w:r>
                      <w:r>
                        <w:rPr>
                          <w:color w:val="000000"/>
                          <w:sz w:val="20"/>
                          <w:szCs w:val="20"/>
                          <w:lang w:val="en-GB"/>
                        </w:rPr>
                        <w:t>are</w:t>
                      </w:r>
                      <w:r w:rsidRPr="009F5023">
                        <w:rPr>
                          <w:color w:val="000000"/>
                          <w:sz w:val="20"/>
                          <w:szCs w:val="20"/>
                          <w:lang w:val="en-GB"/>
                        </w:rPr>
                        <w:t xml:space="preserve"> essential</w:t>
                      </w:r>
                      <w:r>
                        <w:rPr>
                          <w:color w:val="000000"/>
                          <w:sz w:val="20"/>
                          <w:szCs w:val="20"/>
                          <w:lang w:val="en-GB"/>
                        </w:rPr>
                        <w:t xml:space="preserve"> </w:t>
                      </w:r>
                      <w:r w:rsidRPr="009F5023">
                        <w:rPr>
                          <w:color w:val="000000"/>
                          <w:sz w:val="20"/>
                          <w:szCs w:val="20"/>
                          <w:lang w:val="en-GB"/>
                        </w:rPr>
                        <w:t xml:space="preserve">enablers of the complex collective response to </w:t>
                      </w:r>
                      <w:r w:rsidRPr="000709C8">
                        <w:rPr>
                          <w:color w:val="000000"/>
                          <w:sz w:val="20"/>
                          <w:szCs w:val="20"/>
                          <w:lang w:val="en-GB"/>
                        </w:rPr>
                        <w:t xml:space="preserve">the </w:t>
                      </w:r>
                      <w:r w:rsidRPr="004B3FA7">
                        <w:rPr>
                          <w:bCs/>
                          <w:color w:val="000000"/>
                          <w:sz w:val="20"/>
                          <w:szCs w:val="20"/>
                          <w:lang w:val="en-GB"/>
                        </w:rPr>
                        <w:t>Ebola outbreak</w:t>
                      </w:r>
                      <w:r>
                        <w:rPr>
                          <w:b/>
                          <w:bCs/>
                          <w:color w:val="000000"/>
                          <w:sz w:val="20"/>
                          <w:szCs w:val="20"/>
                          <w:lang w:val="en-GB"/>
                        </w:rPr>
                        <w:t xml:space="preserve"> </w:t>
                      </w:r>
                      <w:r w:rsidRPr="007B19D7">
                        <w:rPr>
                          <w:bCs/>
                          <w:color w:val="000000"/>
                          <w:sz w:val="20"/>
                          <w:szCs w:val="20"/>
                          <w:lang w:val="en-GB"/>
                        </w:rPr>
                        <w:t>in North Kivu and Ituri</w:t>
                      </w:r>
                      <w:r>
                        <w:rPr>
                          <w:bCs/>
                          <w:color w:val="000000"/>
                          <w:sz w:val="20"/>
                          <w:szCs w:val="20"/>
                          <w:lang w:val="en-GB"/>
                        </w:rPr>
                        <w:t xml:space="preserve"> provinces</w:t>
                      </w:r>
                      <w:r w:rsidRPr="00C3125A">
                        <w:rPr>
                          <w:color w:val="000000"/>
                          <w:sz w:val="20"/>
                          <w:szCs w:val="20"/>
                          <w:lang w:val="en-GB"/>
                        </w:rPr>
                        <w:t>.</w:t>
                      </w:r>
                      <w:r w:rsidRPr="009F5023">
                        <w:rPr>
                          <w:color w:val="000000"/>
                          <w:sz w:val="20"/>
                          <w:szCs w:val="20"/>
                          <w:lang w:val="en-GB"/>
                        </w:rPr>
                        <w:t xml:space="preserve"> </w:t>
                      </w:r>
                      <w:r>
                        <w:rPr>
                          <w:color w:val="000000"/>
                          <w:sz w:val="20"/>
                          <w:szCs w:val="20"/>
                          <w:lang w:val="en-GB"/>
                        </w:rPr>
                        <w:t>Intensive work at country, regional and headquarters levels has led to complementary functionality and trust, to a level rarely experienced before.</w:t>
                      </w:r>
                      <w:r w:rsidRPr="009F5023">
                        <w:rPr>
                          <w:color w:val="000000"/>
                          <w:sz w:val="20"/>
                          <w:szCs w:val="20"/>
                          <w:lang w:val="en-GB"/>
                        </w:rPr>
                        <w:t xml:space="preserve"> This is an encouraging outcome as the outbreak, in an extremely volatile conflict zone, posed additional challenges for co-ordination. In this context it was agreed that the ICRC acts as the operational and security lead while the IFRC assumes the technical lead</w:t>
                      </w:r>
                      <w:r>
                        <w:rPr>
                          <w:color w:val="000000"/>
                          <w:sz w:val="20"/>
                          <w:szCs w:val="20"/>
                          <w:lang w:val="en-GB"/>
                        </w:rPr>
                        <w:t xml:space="preserve"> of the Ebola response</w:t>
                      </w:r>
                      <w:r w:rsidRPr="009F5023">
                        <w:rPr>
                          <w:color w:val="000000"/>
                          <w:sz w:val="20"/>
                          <w:szCs w:val="20"/>
                          <w:lang w:val="en-GB"/>
                        </w:rPr>
                        <w:t xml:space="preserve"> in support of the DRC R</w:t>
                      </w:r>
                      <w:r>
                        <w:rPr>
                          <w:color w:val="000000"/>
                          <w:sz w:val="20"/>
                          <w:szCs w:val="20"/>
                          <w:lang w:val="en-GB"/>
                        </w:rPr>
                        <w:t>C</w:t>
                      </w:r>
                      <w:r w:rsidRPr="009F5023">
                        <w:rPr>
                          <w:color w:val="000000"/>
                          <w:sz w:val="20"/>
                          <w:szCs w:val="20"/>
                          <w:lang w:val="en-GB"/>
                        </w:rPr>
                        <w:t xml:space="preserve">. This unprecedented structure was supported by the </w:t>
                      </w:r>
                      <w:r>
                        <w:rPr>
                          <w:color w:val="000000"/>
                          <w:sz w:val="20"/>
                          <w:szCs w:val="20"/>
                          <w:lang w:val="en-GB"/>
                        </w:rPr>
                        <w:t xml:space="preserve">continued </w:t>
                      </w:r>
                      <w:r w:rsidRPr="009F5023">
                        <w:rPr>
                          <w:color w:val="000000"/>
                          <w:sz w:val="20"/>
                          <w:szCs w:val="20"/>
                          <w:lang w:val="en-GB"/>
                        </w:rPr>
                        <w:t>use of</w:t>
                      </w:r>
                      <w:r>
                        <w:rPr>
                          <w:color w:val="000000"/>
                          <w:sz w:val="20"/>
                          <w:szCs w:val="20"/>
                          <w:lang w:val="en-GB"/>
                        </w:rPr>
                        <w:t xml:space="preserve"> an IFRC led </w:t>
                      </w:r>
                      <w:r w:rsidRPr="009F5023">
                        <w:rPr>
                          <w:color w:val="000000"/>
                          <w:sz w:val="20"/>
                          <w:szCs w:val="20"/>
                          <w:lang w:val="en-GB"/>
                        </w:rPr>
                        <w:t>"One International Appeal" fund</w:t>
                      </w:r>
                      <w:r>
                        <w:rPr>
                          <w:color w:val="000000"/>
                          <w:sz w:val="20"/>
                          <w:szCs w:val="20"/>
                          <w:lang w:val="en-GB"/>
                        </w:rPr>
                        <w:t>rais</w:t>
                      </w:r>
                      <w:r w:rsidRPr="009F5023">
                        <w:rPr>
                          <w:color w:val="000000"/>
                          <w:sz w:val="20"/>
                          <w:szCs w:val="20"/>
                          <w:lang w:val="en-GB"/>
                        </w:rPr>
                        <w:t>ing mechanism</w:t>
                      </w:r>
                      <w:r>
                        <w:rPr>
                          <w:color w:val="000000"/>
                          <w:sz w:val="20"/>
                          <w:szCs w:val="20"/>
                          <w:lang w:val="en-GB"/>
                        </w:rPr>
                        <w:t xml:space="preserve"> - that had originated in a zone of DRC not affected by armed conflict -   in which Ebola-related ICRC activities were then included</w:t>
                      </w:r>
                      <w:r w:rsidRPr="009F5023">
                        <w:rPr>
                          <w:color w:val="000000"/>
                          <w:sz w:val="20"/>
                          <w:szCs w:val="20"/>
                          <w:lang w:val="en-GB"/>
                        </w:rPr>
                        <w:t>.</w:t>
                      </w:r>
                    </w:p>
                  </w:txbxContent>
                </v:textbox>
                <w10:wrap type="square" anchorx="margin"/>
              </v:shape>
            </w:pict>
          </mc:Fallback>
        </mc:AlternateContent>
      </w:r>
      <w:r w:rsidR="00D2010E">
        <w:rPr>
          <w:lang w:val="en-US"/>
        </w:rPr>
        <w:t>A</w:t>
      </w:r>
      <w:r w:rsidR="00DF62A4">
        <w:rPr>
          <w:lang w:val="en-US"/>
        </w:rPr>
        <w:t>cknowledging that challenges</w:t>
      </w:r>
      <w:r w:rsidR="00CE7DBF">
        <w:rPr>
          <w:lang w:val="en-US"/>
        </w:rPr>
        <w:t xml:space="preserve"> are often voiced more loudly than successes</w:t>
      </w:r>
      <w:r w:rsidR="00DF62A4">
        <w:rPr>
          <w:lang w:val="en-US"/>
        </w:rPr>
        <w:t xml:space="preserve">, </w:t>
      </w:r>
      <w:r w:rsidR="00BD3B5A">
        <w:rPr>
          <w:lang w:val="en-US"/>
        </w:rPr>
        <w:t xml:space="preserve">we continue noting very encouraging signs from the field which </w:t>
      </w:r>
      <w:r w:rsidR="00BD3B5A" w:rsidRPr="002C46CB">
        <w:rPr>
          <w:lang w:val="en-US"/>
        </w:rPr>
        <w:t>tend to demonstrate that</w:t>
      </w:r>
      <w:r w:rsidR="00DD69D5" w:rsidRPr="002C46CB">
        <w:rPr>
          <w:lang w:val="en-US"/>
        </w:rPr>
        <w:t xml:space="preserve"> effective</w:t>
      </w:r>
      <w:r w:rsidR="004E3B78">
        <w:rPr>
          <w:lang w:val="en-US"/>
        </w:rPr>
        <w:t xml:space="preserve"> operational</w:t>
      </w:r>
      <w:r w:rsidR="00DD69D5" w:rsidRPr="002C46CB">
        <w:rPr>
          <w:lang w:val="en-US"/>
        </w:rPr>
        <w:t xml:space="preserve"> coordination is increasingly becoming the norm rather than the exception</w:t>
      </w:r>
      <w:r w:rsidR="00D203E8">
        <w:rPr>
          <w:lang w:val="en-US"/>
        </w:rPr>
        <w:t>, as shown by the examples listed above</w:t>
      </w:r>
      <w:r w:rsidR="00BD3B5A" w:rsidRPr="002C46CB">
        <w:rPr>
          <w:lang w:val="en-US"/>
        </w:rPr>
        <w:t xml:space="preserve">. </w:t>
      </w:r>
      <w:r w:rsidR="000E5AC4">
        <w:rPr>
          <w:lang w:val="en-US"/>
        </w:rPr>
        <w:t xml:space="preserve"> </w:t>
      </w:r>
      <w:r w:rsidR="00504CE7" w:rsidRPr="00504CE7">
        <w:rPr>
          <w:lang w:val="en-GB"/>
        </w:rPr>
        <w:t>Dialogue at the strategic level is happening at regular intervals, the</w:t>
      </w:r>
      <w:r w:rsidR="006443A5">
        <w:rPr>
          <w:lang w:val="en-GB"/>
        </w:rPr>
        <w:t xml:space="preserve"> two international components of the</w:t>
      </w:r>
      <w:r w:rsidR="00504CE7" w:rsidRPr="00504CE7">
        <w:rPr>
          <w:lang w:val="en-GB"/>
        </w:rPr>
        <w:t xml:space="preserve"> Movement are jointly presenting appeals to donors, and </w:t>
      </w:r>
      <w:r w:rsidR="00F973CE">
        <w:rPr>
          <w:lang w:val="en-GB"/>
        </w:rPr>
        <w:t>in some cases</w:t>
      </w:r>
      <w:r w:rsidR="00063ECB">
        <w:rPr>
          <w:lang w:val="en-GB"/>
        </w:rPr>
        <w:t>,</w:t>
      </w:r>
      <w:r w:rsidR="00504CE7" w:rsidRPr="00504CE7">
        <w:rPr>
          <w:lang w:val="en-GB"/>
        </w:rPr>
        <w:t xml:space="preserve"> specific common narratives have been </w:t>
      </w:r>
      <w:r w:rsidR="004F1567">
        <w:rPr>
          <w:lang w:val="en-GB"/>
        </w:rPr>
        <w:t xml:space="preserve">produced </w:t>
      </w:r>
      <w:r w:rsidR="00504CE7" w:rsidRPr="00504CE7">
        <w:rPr>
          <w:lang w:val="en-GB"/>
        </w:rPr>
        <w:t xml:space="preserve">to show </w:t>
      </w:r>
      <w:r w:rsidR="004F1567">
        <w:rPr>
          <w:lang w:val="en-GB"/>
        </w:rPr>
        <w:t xml:space="preserve">the </w:t>
      </w:r>
      <w:r w:rsidR="00504CE7" w:rsidRPr="00504CE7">
        <w:rPr>
          <w:lang w:val="en-GB"/>
        </w:rPr>
        <w:t>common needs assessment and joint approach</w:t>
      </w:r>
      <w:r>
        <w:rPr>
          <w:lang w:val="en-GB"/>
        </w:rPr>
        <w:t xml:space="preserve"> in support </w:t>
      </w:r>
      <w:r w:rsidR="001E2C1A">
        <w:rPr>
          <w:lang w:val="en-GB"/>
        </w:rPr>
        <w:t>of</w:t>
      </w:r>
      <w:r>
        <w:rPr>
          <w:lang w:val="en-GB"/>
        </w:rPr>
        <w:t xml:space="preserve"> the </w:t>
      </w:r>
      <w:r w:rsidR="00B24A27">
        <w:rPr>
          <w:lang w:val="en-GB"/>
        </w:rPr>
        <w:t>concerned</w:t>
      </w:r>
      <w:r w:rsidR="00B24A27" w:rsidRPr="00504CE7">
        <w:rPr>
          <w:lang w:val="en-GB"/>
        </w:rPr>
        <w:t xml:space="preserve"> </w:t>
      </w:r>
      <w:r w:rsidR="00504CE7" w:rsidRPr="00504CE7">
        <w:rPr>
          <w:lang w:val="en-GB"/>
        </w:rPr>
        <w:t>National Society</w:t>
      </w:r>
      <w:r w:rsidR="00B24A27">
        <w:rPr>
          <w:lang w:val="en-GB"/>
        </w:rPr>
        <w:t>’s</w:t>
      </w:r>
      <w:r w:rsidR="00504CE7" w:rsidRPr="00504CE7">
        <w:rPr>
          <w:lang w:val="en-GB"/>
        </w:rPr>
        <w:t xml:space="preserve"> domestic response. </w:t>
      </w:r>
    </w:p>
    <w:p w14:paraId="43DB0495" w14:textId="65AD3646" w:rsidR="00FA65B7" w:rsidRDefault="00FA65B7" w:rsidP="00370E5F">
      <w:pPr>
        <w:spacing w:after="0" w:line="240" w:lineRule="auto"/>
        <w:jc w:val="both"/>
        <w:rPr>
          <w:color w:val="000000"/>
          <w:lang w:val="en-GB"/>
        </w:rPr>
      </w:pPr>
    </w:p>
    <w:p w14:paraId="203BC3CB" w14:textId="66682486" w:rsidR="000C1A9A" w:rsidRDefault="000C1A9A" w:rsidP="009F5023">
      <w:pPr>
        <w:spacing w:after="0" w:line="240" w:lineRule="auto"/>
        <w:jc w:val="both"/>
        <w:rPr>
          <w:lang w:val="en-GB"/>
        </w:rPr>
      </w:pPr>
      <w:r w:rsidRPr="009F5023">
        <w:rPr>
          <w:lang w:val="en-GB"/>
        </w:rPr>
        <w:t>For the first time, a Movement Coordination Officer (MCO)</w:t>
      </w:r>
      <w:r w:rsidR="00BB34BA">
        <w:rPr>
          <w:lang w:val="en-GB"/>
        </w:rPr>
        <w:t xml:space="preserve"> </w:t>
      </w:r>
      <w:r w:rsidRPr="009F5023">
        <w:rPr>
          <w:lang w:val="en-GB"/>
        </w:rPr>
        <w:t xml:space="preserve">was deployed as part of the response to </w:t>
      </w:r>
      <w:r w:rsidR="00A86B08">
        <w:rPr>
          <w:lang w:val="en-GB"/>
        </w:rPr>
        <w:t xml:space="preserve">the </w:t>
      </w:r>
      <w:r w:rsidR="00DC2301">
        <w:rPr>
          <w:lang w:val="en-GB"/>
        </w:rPr>
        <w:t>cyclones</w:t>
      </w:r>
      <w:r w:rsidR="00266253">
        <w:rPr>
          <w:lang w:val="en-GB"/>
        </w:rPr>
        <w:t xml:space="preserve"> </w:t>
      </w:r>
      <w:proofErr w:type="spellStart"/>
      <w:r w:rsidR="00266253">
        <w:rPr>
          <w:lang w:val="en-GB"/>
        </w:rPr>
        <w:t>Idai</w:t>
      </w:r>
      <w:proofErr w:type="spellEnd"/>
      <w:r w:rsidR="00266253">
        <w:rPr>
          <w:lang w:val="en-GB"/>
        </w:rPr>
        <w:t xml:space="preserve"> and Kenneth</w:t>
      </w:r>
      <w:r w:rsidR="00DC2301">
        <w:rPr>
          <w:lang w:val="en-GB"/>
        </w:rPr>
        <w:t xml:space="preserve"> in </w:t>
      </w:r>
      <w:r w:rsidRPr="009F5023">
        <w:rPr>
          <w:lang w:val="en-GB"/>
        </w:rPr>
        <w:t>Mozambique</w:t>
      </w:r>
      <w:r w:rsidRPr="005605D0">
        <w:rPr>
          <w:color w:val="000000"/>
          <w:lang w:val="en-GB"/>
        </w:rPr>
        <w:t>.</w:t>
      </w:r>
      <w:r w:rsidR="00BB34BA" w:rsidRPr="00BB34BA">
        <w:rPr>
          <w:rFonts w:cs="Arial"/>
          <w:lang w:val="en-US"/>
        </w:rPr>
        <w:t xml:space="preserve"> </w:t>
      </w:r>
      <w:r w:rsidR="00BB34BA">
        <w:rPr>
          <w:rFonts w:cs="Arial"/>
          <w:lang w:val="en-US"/>
        </w:rPr>
        <w:t>The purpose of the position is to serve the common interests of the Movement in large-scale emergencies</w:t>
      </w:r>
      <w:r w:rsidR="00BB34BA">
        <w:rPr>
          <w:rFonts w:cs="Arial"/>
          <w:bCs/>
          <w:lang w:val="en-GB"/>
        </w:rPr>
        <w:t xml:space="preserve"> providing support in helping to build an environment that is conducive to efficient and timely coordination of the Movement’s activities.</w:t>
      </w:r>
      <w:r w:rsidR="00BB34BA" w:rsidRPr="009F5023">
        <w:rPr>
          <w:lang w:val="en-GB"/>
        </w:rPr>
        <w:t xml:space="preserve"> </w:t>
      </w:r>
      <w:r>
        <w:rPr>
          <w:color w:val="000000"/>
          <w:lang w:val="en-GB"/>
        </w:rPr>
        <w:t xml:space="preserve"> </w:t>
      </w:r>
      <w:r w:rsidRPr="005605D0">
        <w:rPr>
          <w:color w:val="000000"/>
          <w:lang w:val="en-GB"/>
        </w:rPr>
        <w:t>The MCO played an important role in helping to establish an effective Movement approach</w:t>
      </w:r>
      <w:r w:rsidR="003E020B">
        <w:rPr>
          <w:color w:val="000000"/>
          <w:lang w:val="en-GB"/>
        </w:rPr>
        <w:t xml:space="preserve"> and avoid duplication</w:t>
      </w:r>
      <w:r w:rsidR="00823A58">
        <w:rPr>
          <w:color w:val="000000"/>
          <w:lang w:val="en-GB"/>
        </w:rPr>
        <w:t xml:space="preserve"> of efforts</w:t>
      </w:r>
      <w:r w:rsidRPr="005605D0">
        <w:rPr>
          <w:color w:val="000000"/>
          <w:lang w:val="en-GB"/>
        </w:rPr>
        <w:t>. A mini-summit meeting</w:t>
      </w:r>
      <w:r w:rsidRPr="005605D0">
        <w:rPr>
          <w:rFonts w:eastAsia="Times New Roman"/>
          <w:lang w:val="en-ZA"/>
        </w:rPr>
        <w:t xml:space="preserve"> between Cruz </w:t>
      </w:r>
      <w:proofErr w:type="spellStart"/>
      <w:r w:rsidRPr="005605D0">
        <w:rPr>
          <w:rFonts w:eastAsia="Times New Roman"/>
          <w:lang w:val="en-ZA"/>
        </w:rPr>
        <w:t>Vermelha</w:t>
      </w:r>
      <w:proofErr w:type="spellEnd"/>
      <w:r w:rsidRPr="005605D0">
        <w:rPr>
          <w:rFonts w:eastAsia="Times New Roman"/>
          <w:lang w:val="en-ZA"/>
        </w:rPr>
        <w:t xml:space="preserve"> de </w:t>
      </w:r>
      <w:proofErr w:type="spellStart"/>
      <w:r w:rsidRPr="005605D0">
        <w:rPr>
          <w:rFonts w:eastAsia="Times New Roman"/>
          <w:lang w:val="en-ZA"/>
        </w:rPr>
        <w:t>Mocambique</w:t>
      </w:r>
      <w:proofErr w:type="spellEnd"/>
      <w:r w:rsidR="000F37E4">
        <w:rPr>
          <w:rFonts w:eastAsia="Times New Roman"/>
          <w:lang w:val="en-ZA"/>
        </w:rPr>
        <w:t xml:space="preserve"> (</w:t>
      </w:r>
      <w:r w:rsidR="00B92722">
        <w:rPr>
          <w:rFonts w:eastAsia="Times New Roman"/>
          <w:lang w:val="en-ZA"/>
        </w:rPr>
        <w:t>C</w:t>
      </w:r>
      <w:r w:rsidR="000F37E4">
        <w:rPr>
          <w:rFonts w:eastAsia="Times New Roman"/>
          <w:lang w:val="en-ZA"/>
        </w:rPr>
        <w:t>VM)</w:t>
      </w:r>
      <w:r w:rsidRPr="005605D0">
        <w:rPr>
          <w:rFonts w:eastAsia="Times New Roman"/>
          <w:lang w:val="en-ZA"/>
        </w:rPr>
        <w:t xml:space="preserve">, ICRC and IFRC and subsequent joint statement paved the way for the </w:t>
      </w:r>
      <w:r>
        <w:rPr>
          <w:rFonts w:eastAsia="Times New Roman"/>
          <w:lang w:val="en-ZA"/>
        </w:rPr>
        <w:t xml:space="preserve">3-level coordination </w:t>
      </w:r>
      <w:r w:rsidR="00B34DD6">
        <w:rPr>
          <w:rFonts w:eastAsia="Times New Roman"/>
          <w:lang w:val="en-ZA"/>
        </w:rPr>
        <w:t>platform</w:t>
      </w:r>
      <w:r>
        <w:rPr>
          <w:rFonts w:eastAsia="Times New Roman"/>
          <w:lang w:val="en-ZA"/>
        </w:rPr>
        <w:t xml:space="preserve"> that </w:t>
      </w:r>
      <w:r w:rsidRPr="005605D0">
        <w:rPr>
          <w:rFonts w:eastAsia="Times New Roman"/>
          <w:lang w:val="en-ZA"/>
        </w:rPr>
        <w:t>compris</w:t>
      </w:r>
      <w:r>
        <w:rPr>
          <w:rFonts w:eastAsia="Times New Roman"/>
          <w:lang w:val="en-ZA"/>
        </w:rPr>
        <w:t xml:space="preserve">es </w:t>
      </w:r>
      <w:r w:rsidRPr="005605D0">
        <w:rPr>
          <w:rFonts w:eastAsia="Times New Roman"/>
          <w:lang w:val="en-ZA"/>
        </w:rPr>
        <w:t>coordination at the strategic, operational and technical levels, at</w:t>
      </w:r>
      <w:r w:rsidR="0077296E">
        <w:rPr>
          <w:rFonts w:eastAsia="Times New Roman"/>
          <w:lang w:val="en-ZA"/>
        </w:rPr>
        <w:t xml:space="preserve"> the</w:t>
      </w:r>
      <w:r w:rsidRPr="005605D0">
        <w:rPr>
          <w:rFonts w:eastAsia="Times New Roman"/>
          <w:lang w:val="en-ZA"/>
        </w:rPr>
        <w:t xml:space="preserve"> national </w:t>
      </w:r>
      <w:r w:rsidR="0077296E">
        <w:rPr>
          <w:rFonts w:eastAsia="Times New Roman"/>
          <w:lang w:val="en-ZA"/>
        </w:rPr>
        <w:t xml:space="preserve">level </w:t>
      </w:r>
      <w:r w:rsidRPr="005605D0">
        <w:rPr>
          <w:rFonts w:eastAsia="Times New Roman"/>
          <w:lang w:val="en-ZA"/>
        </w:rPr>
        <w:t xml:space="preserve">and local areas. </w:t>
      </w:r>
      <w:proofErr w:type="gramStart"/>
      <w:r w:rsidR="001B4158">
        <w:rPr>
          <w:rFonts w:eastAsia="Times New Roman"/>
          <w:lang w:val="en-ZA"/>
        </w:rPr>
        <w:t xml:space="preserve">In particular, </w:t>
      </w:r>
      <w:r w:rsidRPr="005605D0">
        <w:rPr>
          <w:rFonts w:eastAsia="Times New Roman"/>
          <w:lang w:val="en-ZA"/>
        </w:rPr>
        <w:t>coordination</w:t>
      </w:r>
      <w:proofErr w:type="gramEnd"/>
      <w:r w:rsidRPr="005605D0">
        <w:rPr>
          <w:rFonts w:eastAsia="Times New Roman"/>
          <w:lang w:val="en-ZA"/>
        </w:rPr>
        <w:t xml:space="preserve"> was </w:t>
      </w:r>
      <w:r w:rsidR="008F1196">
        <w:rPr>
          <w:rFonts w:eastAsia="Times New Roman"/>
          <w:lang w:val="en-ZA"/>
        </w:rPr>
        <w:t>very</w:t>
      </w:r>
      <w:r w:rsidRPr="005605D0">
        <w:rPr>
          <w:rFonts w:eastAsia="Times New Roman"/>
          <w:lang w:val="en-ZA"/>
        </w:rPr>
        <w:t xml:space="preserve"> effective </w:t>
      </w:r>
      <w:r w:rsidR="00464659">
        <w:rPr>
          <w:rFonts w:eastAsia="Times New Roman"/>
          <w:lang w:val="en-ZA"/>
        </w:rPr>
        <w:t>when the second cyclone</w:t>
      </w:r>
      <w:r w:rsidRPr="005605D0">
        <w:rPr>
          <w:rFonts w:eastAsia="Times New Roman"/>
          <w:lang w:val="en-ZA"/>
        </w:rPr>
        <w:t xml:space="preserve"> Kenneth</w:t>
      </w:r>
      <w:r w:rsidR="00464659">
        <w:rPr>
          <w:rFonts w:eastAsia="Times New Roman"/>
          <w:lang w:val="en-ZA"/>
        </w:rPr>
        <w:t xml:space="preserve"> made landfall</w:t>
      </w:r>
      <w:r w:rsidRPr="005605D0">
        <w:rPr>
          <w:rFonts w:eastAsia="Times New Roman"/>
          <w:lang w:val="en-ZA"/>
        </w:rPr>
        <w:t xml:space="preserve"> in a conflict-affected area in Cabo Delgado Province</w:t>
      </w:r>
      <w:r w:rsidR="0069305A">
        <w:rPr>
          <w:rFonts w:eastAsia="Times New Roman"/>
          <w:lang w:val="en-ZA"/>
        </w:rPr>
        <w:t xml:space="preserve">. </w:t>
      </w:r>
      <w:r w:rsidRPr="005605D0">
        <w:rPr>
          <w:rFonts w:eastAsia="Times New Roman"/>
          <w:lang w:val="en-ZA"/>
        </w:rPr>
        <w:t xml:space="preserve"> CVM, ICRC and IFRC worked together as ‘one team’, in ‘one response’</w:t>
      </w:r>
      <w:r w:rsidR="001E4C04">
        <w:rPr>
          <w:rFonts w:eastAsia="Times New Roman"/>
          <w:lang w:val="en-ZA"/>
        </w:rPr>
        <w:t>, which</w:t>
      </w:r>
      <w:r w:rsidRPr="005605D0">
        <w:rPr>
          <w:rFonts w:eastAsia="Times New Roman"/>
          <w:lang w:val="en-ZA"/>
        </w:rPr>
        <w:t xml:space="preserve"> included</w:t>
      </w:r>
      <w:r w:rsidRPr="005605D0">
        <w:rPr>
          <w:lang w:val="en-GB"/>
        </w:rPr>
        <w:t xml:space="preserve"> </w:t>
      </w:r>
      <w:r>
        <w:rPr>
          <w:lang w:val="en-GB"/>
        </w:rPr>
        <w:t xml:space="preserve">hosting </w:t>
      </w:r>
      <w:r w:rsidRPr="00C97AE2">
        <w:rPr>
          <w:lang w:val="en-GB"/>
        </w:rPr>
        <w:t>IFRC staff in the ICRC office in Pemba</w:t>
      </w:r>
      <w:r w:rsidR="000F5688">
        <w:rPr>
          <w:lang w:val="en-GB"/>
        </w:rPr>
        <w:t>, in the conflict affected area.</w:t>
      </w:r>
    </w:p>
    <w:p w14:paraId="0BD1D68E" w14:textId="77777777" w:rsidR="00967993" w:rsidRPr="006053A4" w:rsidRDefault="00967993" w:rsidP="009F5023">
      <w:pPr>
        <w:spacing w:after="0" w:line="240" w:lineRule="auto"/>
        <w:jc w:val="both"/>
        <w:rPr>
          <w:color w:val="000000"/>
          <w:lang w:val="en-GB"/>
        </w:rPr>
      </w:pPr>
    </w:p>
    <w:p w14:paraId="5BBB5565" w14:textId="01CDFF86" w:rsidR="00EE2B9C" w:rsidRDefault="000C1A9A" w:rsidP="00EE2B9C">
      <w:pPr>
        <w:spacing w:after="0" w:line="240" w:lineRule="auto"/>
        <w:jc w:val="both"/>
        <w:rPr>
          <w:rFonts w:eastAsia="Times New Roman"/>
          <w:lang w:val="en-GB"/>
        </w:rPr>
      </w:pPr>
      <w:r w:rsidRPr="006053A4">
        <w:rPr>
          <w:rFonts w:eastAsia="Times New Roman"/>
          <w:lang w:val="en-GB"/>
        </w:rPr>
        <w:t xml:space="preserve">Challenges to effective coordination included the lack of </w:t>
      </w:r>
      <w:r w:rsidR="00C3125A">
        <w:rPr>
          <w:rFonts w:eastAsia="Times New Roman"/>
          <w:lang w:val="en-GB"/>
        </w:rPr>
        <w:t xml:space="preserve">an </w:t>
      </w:r>
      <w:r w:rsidRPr="006053A4">
        <w:rPr>
          <w:rFonts w:eastAsia="Times New Roman"/>
          <w:lang w:val="en-GB"/>
        </w:rPr>
        <w:t xml:space="preserve">established institutionalised system for Movement-wide </w:t>
      </w:r>
      <w:r w:rsidR="00C3125A">
        <w:rPr>
          <w:rFonts w:eastAsia="Times New Roman"/>
          <w:lang w:val="en-GB"/>
        </w:rPr>
        <w:t xml:space="preserve">management </w:t>
      </w:r>
      <w:r w:rsidRPr="006053A4">
        <w:rPr>
          <w:rFonts w:eastAsia="Times New Roman"/>
          <w:lang w:val="en-GB"/>
        </w:rPr>
        <w:t xml:space="preserve">of information, sharing of information between components of the Movement, and for reporting on the Movement’s response externally.  In addition, the length of time </w:t>
      </w:r>
      <w:r w:rsidRPr="006053A4">
        <w:rPr>
          <w:rFonts w:eastAsia="Times New Roman"/>
          <w:lang w:val="en-GB"/>
        </w:rPr>
        <w:lastRenderedPageBreak/>
        <w:t>taken to negotiate wording in Joint Statements and</w:t>
      </w:r>
      <w:r w:rsidRPr="000C1A9A">
        <w:rPr>
          <w:rFonts w:eastAsia="Times New Roman"/>
          <w:lang w:val="en-GB"/>
        </w:rPr>
        <w:t xml:space="preserve"> </w:t>
      </w:r>
      <w:r w:rsidRPr="006053A4">
        <w:rPr>
          <w:rFonts w:eastAsia="Times New Roman"/>
          <w:lang w:val="en-GB"/>
        </w:rPr>
        <w:t>Agreements led to delays in issuing of these documents.</w:t>
      </w:r>
    </w:p>
    <w:p w14:paraId="505F7685" w14:textId="77777777" w:rsidR="00976642" w:rsidRDefault="00976642" w:rsidP="00EE2B9C">
      <w:pPr>
        <w:spacing w:after="0" w:line="240" w:lineRule="auto"/>
        <w:jc w:val="both"/>
        <w:rPr>
          <w:rFonts w:eastAsia="Times New Roman"/>
          <w:lang w:val="en-GB"/>
        </w:rPr>
      </w:pPr>
    </w:p>
    <w:p w14:paraId="013457F3" w14:textId="235AC209" w:rsidR="00880779" w:rsidRPr="00EE2B9C" w:rsidRDefault="00880779" w:rsidP="00EE2B9C">
      <w:pPr>
        <w:spacing w:after="0" w:line="240" w:lineRule="auto"/>
        <w:jc w:val="both"/>
        <w:rPr>
          <w:color w:val="000000"/>
          <w:lang w:val="en-GB"/>
        </w:rPr>
      </w:pPr>
      <w:r w:rsidRPr="002C46CB">
        <w:rPr>
          <w:color w:val="000000"/>
          <w:lang w:val="en-GB"/>
        </w:rPr>
        <w:t xml:space="preserve">In Indonesia, in response to </w:t>
      </w:r>
      <w:r w:rsidRPr="00E077CE">
        <w:rPr>
          <w:color w:val="000000"/>
          <w:lang w:val="en-GB"/>
        </w:rPr>
        <w:t>the earthquake</w:t>
      </w:r>
      <w:r w:rsidR="001E2C1A">
        <w:rPr>
          <w:color w:val="000000"/>
          <w:lang w:val="en-GB"/>
        </w:rPr>
        <w:t>s</w:t>
      </w:r>
      <w:r w:rsidRPr="00E077CE">
        <w:rPr>
          <w:color w:val="000000"/>
          <w:lang w:val="en-GB"/>
        </w:rPr>
        <w:t xml:space="preserve"> in Lombok, swift</w:t>
      </w:r>
      <w:r w:rsidRPr="002C46CB">
        <w:rPr>
          <w:color w:val="000000"/>
          <w:lang w:val="en-GB"/>
        </w:rPr>
        <w:t xml:space="preserve"> and focused interaction has paved the way </w:t>
      </w:r>
      <w:r w:rsidR="009E5681">
        <w:rPr>
          <w:color w:val="000000"/>
          <w:lang w:val="en-GB"/>
        </w:rPr>
        <w:t>for</w:t>
      </w:r>
      <w:r w:rsidRPr="002C46CB">
        <w:rPr>
          <w:color w:val="000000"/>
          <w:lang w:val="en-GB"/>
        </w:rPr>
        <w:t xml:space="preserve"> solid Movement coordination under the leadership of </w:t>
      </w:r>
      <w:proofErr w:type="spellStart"/>
      <w:r w:rsidRPr="002C46CB">
        <w:rPr>
          <w:color w:val="000000"/>
          <w:lang w:val="en-GB"/>
        </w:rPr>
        <w:t>Palang</w:t>
      </w:r>
      <w:proofErr w:type="spellEnd"/>
      <w:r w:rsidRPr="002C46CB">
        <w:rPr>
          <w:color w:val="000000"/>
          <w:lang w:val="en-GB"/>
        </w:rPr>
        <w:t xml:space="preserve"> Merah Indonesia</w:t>
      </w:r>
      <w:r w:rsidR="00C00426">
        <w:rPr>
          <w:color w:val="000000"/>
          <w:lang w:val="en-GB"/>
        </w:rPr>
        <w:t xml:space="preserve"> (PMI, National Society in Indonesia)</w:t>
      </w:r>
      <w:r w:rsidRPr="002C46CB">
        <w:rPr>
          <w:color w:val="000000"/>
          <w:lang w:val="en-GB"/>
        </w:rPr>
        <w:t xml:space="preserve">. While the “One International Appeal” funding modality </w:t>
      </w:r>
      <w:r w:rsidR="00BC19F8">
        <w:rPr>
          <w:color w:val="000000"/>
          <w:lang w:val="en-GB"/>
        </w:rPr>
        <w:t xml:space="preserve">was </w:t>
      </w:r>
      <w:r w:rsidRPr="002C46CB">
        <w:rPr>
          <w:color w:val="000000"/>
          <w:lang w:val="en-GB"/>
        </w:rPr>
        <w:t xml:space="preserve">not used, the IFRC integrated CHF 500'000 in its appeal for ICRC activities, including Restoring Family Links and Dignified Body Management activities. </w:t>
      </w:r>
      <w:r w:rsidR="008B2F05">
        <w:rPr>
          <w:color w:val="000000"/>
          <w:lang w:val="en-GB"/>
        </w:rPr>
        <w:t xml:space="preserve"> In Yemen and Ukraine, the ICRC has </w:t>
      </w:r>
      <w:r w:rsidR="00BC1233">
        <w:rPr>
          <w:color w:val="000000"/>
          <w:lang w:val="en-GB"/>
        </w:rPr>
        <w:t>provided</w:t>
      </w:r>
      <w:r w:rsidR="008B2F05">
        <w:rPr>
          <w:color w:val="000000"/>
          <w:lang w:val="en-GB"/>
        </w:rPr>
        <w:t xml:space="preserve"> </w:t>
      </w:r>
      <w:r w:rsidR="00BC1233">
        <w:rPr>
          <w:color w:val="000000"/>
          <w:lang w:val="en-GB"/>
        </w:rPr>
        <w:t xml:space="preserve">funding to the </w:t>
      </w:r>
      <w:r w:rsidR="00D11EDD">
        <w:rPr>
          <w:color w:val="000000"/>
          <w:lang w:val="en-GB"/>
        </w:rPr>
        <w:t>IFRC</w:t>
      </w:r>
      <w:r w:rsidR="00BC1233">
        <w:rPr>
          <w:color w:val="000000"/>
          <w:lang w:val="en-GB"/>
        </w:rPr>
        <w:t xml:space="preserve"> annual country plan in support of National Society</w:t>
      </w:r>
      <w:r w:rsidR="006C0B42">
        <w:rPr>
          <w:color w:val="000000"/>
          <w:lang w:val="en-GB"/>
        </w:rPr>
        <w:t xml:space="preserve"> capacity strengthening and domestic response. </w:t>
      </w:r>
      <w:r w:rsidRPr="002C46CB">
        <w:rPr>
          <w:color w:val="000000"/>
          <w:lang w:val="en-GB"/>
        </w:rPr>
        <w:t xml:space="preserve">The SMCC spirit was again evident </w:t>
      </w:r>
      <w:r w:rsidR="006C0B42">
        <w:rPr>
          <w:color w:val="000000"/>
          <w:lang w:val="en-GB"/>
        </w:rPr>
        <w:t>in these cases</w:t>
      </w:r>
      <w:r w:rsidRPr="002C46CB">
        <w:rPr>
          <w:color w:val="000000"/>
          <w:lang w:val="en-GB"/>
        </w:rPr>
        <w:t xml:space="preserve"> and enabled a flexible and</w:t>
      </w:r>
      <w:r w:rsidR="0012578A">
        <w:rPr>
          <w:color w:val="000000"/>
          <w:lang w:val="en-GB"/>
        </w:rPr>
        <w:t xml:space="preserve"> </w:t>
      </w:r>
      <w:r w:rsidRPr="002C46CB">
        <w:rPr>
          <w:color w:val="000000"/>
          <w:lang w:val="en-GB"/>
        </w:rPr>
        <w:t>contextualised approach to be adopted, which matched Movement ambitions with operational constraints.</w:t>
      </w:r>
    </w:p>
    <w:p w14:paraId="1CD12482" w14:textId="77777777" w:rsidR="00E31257" w:rsidRDefault="00E31257" w:rsidP="69DE4364">
      <w:pPr>
        <w:spacing w:after="0" w:line="240" w:lineRule="auto"/>
        <w:jc w:val="both"/>
        <w:rPr>
          <w:lang w:val="en-US"/>
        </w:rPr>
      </w:pPr>
    </w:p>
    <w:p w14:paraId="7A1191F7" w14:textId="419C6267" w:rsidR="00A2033D" w:rsidRPr="00704A86" w:rsidRDefault="00976642" w:rsidP="69DE4364">
      <w:pPr>
        <w:spacing w:after="0" w:line="240" w:lineRule="auto"/>
        <w:jc w:val="both"/>
        <w:rPr>
          <w:lang w:val="en-US"/>
        </w:rPr>
      </w:pPr>
      <w:r w:rsidRPr="00FF5A64">
        <w:rPr>
          <w:noProof/>
          <w:color w:val="000000"/>
          <w:lang w:val="en-GB"/>
        </w:rPr>
        <mc:AlternateContent>
          <mc:Choice Requires="wps">
            <w:drawing>
              <wp:anchor distT="45720" distB="45720" distL="114300" distR="114300" simplePos="0" relativeHeight="251657728" behindDoc="0" locked="0" layoutInCell="1" allowOverlap="1" wp14:anchorId="68001315" wp14:editId="71697874">
                <wp:simplePos x="0" y="0"/>
                <wp:positionH relativeFrom="margin">
                  <wp:align>right</wp:align>
                </wp:positionH>
                <wp:positionV relativeFrom="paragraph">
                  <wp:posOffset>19050</wp:posOffset>
                </wp:positionV>
                <wp:extent cx="2686050" cy="2295525"/>
                <wp:effectExtent l="19050" t="19050" r="19050" b="28575"/>
                <wp:wrapSquare wrapText="bothSides"/>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686050" cy="2295525"/>
                        </a:xfrm>
                        <a:prstGeom prst="rect">
                          <a:avLst/>
                        </a:prstGeom>
                        <a:solidFill>
                          <a:schemeClr val="accent1">
                            <a:lumMod val="20000"/>
                            <a:lumOff val="80000"/>
                          </a:schemeClr>
                        </a:solidFill>
                        <a:ln w="38100">
                          <a:solidFill>
                            <a:schemeClr val="accent1">
                              <a:lumMod val="75000"/>
                            </a:schemeClr>
                          </a:solidFill>
                          <a:miter lim="800000"/>
                          <a:headEnd/>
                          <a:tailEnd/>
                        </a:ln>
                      </wps:spPr>
                      <wps:txbx>
                        <w:txbxContent>
                          <w:p w14:paraId="4DC01894" w14:textId="7C795AAB" w:rsidR="009B4E31" w:rsidRPr="009529EE" w:rsidRDefault="009B4E31" w:rsidP="00FA65B7">
                            <w:pPr>
                              <w:jc w:val="both"/>
                              <w:rPr>
                                <w:color w:val="ED7D31" w:themeColor="accent2"/>
                                <w:sz w:val="20"/>
                                <w:szCs w:val="20"/>
                                <w:lang w:val="en-GB"/>
                              </w:rPr>
                            </w:pPr>
                            <w:r w:rsidRPr="009529EE">
                              <w:rPr>
                                <w:color w:val="ED7D31" w:themeColor="accent2"/>
                                <w:sz w:val="20"/>
                                <w:szCs w:val="20"/>
                                <w:lang w:val="en-GB"/>
                              </w:rPr>
                              <w:t>Excerpt of a message from IFRC staff to his ICRC colleagues when leaving Mozambique</w:t>
                            </w:r>
                            <w:r>
                              <w:rPr>
                                <w:color w:val="ED7D31" w:themeColor="accent2"/>
                                <w:sz w:val="20"/>
                                <w:szCs w:val="20"/>
                                <w:lang w:val="en-GB"/>
                              </w:rPr>
                              <w:t>:</w:t>
                            </w:r>
                          </w:p>
                          <w:p w14:paraId="69A1EF3C" w14:textId="6A2C223E" w:rsidR="009B4E31" w:rsidRPr="009A559D" w:rsidRDefault="009B4E31" w:rsidP="00FA65B7">
                            <w:pPr>
                              <w:jc w:val="both"/>
                              <w:rPr>
                                <w:sz w:val="20"/>
                                <w:szCs w:val="20"/>
                                <w:lang w:val="en-GB"/>
                              </w:rPr>
                            </w:pPr>
                            <w:r w:rsidRPr="009529EE">
                              <w:rPr>
                                <w:color w:val="ED7D31" w:themeColor="accent2"/>
                                <w:sz w:val="20"/>
                                <w:szCs w:val="20"/>
                                <w:lang w:val="en-GB"/>
                              </w:rPr>
                              <w:t xml:space="preserve"> </w:t>
                            </w:r>
                            <w:r w:rsidRPr="009A559D">
                              <w:rPr>
                                <w:sz w:val="20"/>
                                <w:szCs w:val="20"/>
                                <w:lang w:val="en-GB"/>
                              </w:rPr>
                              <w:t>“It has been a truly joint mission, where the work has prevailed and where the coordination between the two organizations has been expected at all times.</w:t>
                            </w:r>
                            <w:r w:rsidRPr="009A559D">
                              <w:rPr>
                                <w:rFonts w:ascii="Arial" w:hAnsi="Arial" w:cs="Arial"/>
                                <w:lang w:val="en-US" w:eastAsia="fr-CH"/>
                              </w:rPr>
                              <w:t xml:space="preserve"> </w:t>
                            </w:r>
                          </w:p>
                          <w:p w14:paraId="5017635A" w14:textId="0BB46228" w:rsidR="009B4E31" w:rsidRPr="009A559D" w:rsidRDefault="009B4E31" w:rsidP="000C1A9A">
                            <w:pPr>
                              <w:rPr>
                                <w:rFonts w:cstheme="minorHAnsi"/>
                                <w:sz w:val="20"/>
                                <w:szCs w:val="20"/>
                                <w:lang w:val="en-GB" w:eastAsia="fr-CH"/>
                              </w:rPr>
                            </w:pPr>
                            <w:r w:rsidRPr="009A559D">
                              <w:rPr>
                                <w:rFonts w:cstheme="minorHAnsi"/>
                                <w:sz w:val="20"/>
                                <w:szCs w:val="20"/>
                                <w:lang w:val="en-GB" w:eastAsia="fr-CH"/>
                              </w:rPr>
                              <w:t xml:space="preserve">I feel happy to be part of this first deployment with all the actors of the </w:t>
                            </w:r>
                            <w:r>
                              <w:rPr>
                                <w:rFonts w:cstheme="minorHAnsi"/>
                                <w:sz w:val="20"/>
                                <w:szCs w:val="20"/>
                                <w:lang w:val="en-GB" w:eastAsia="fr-CH"/>
                              </w:rPr>
                              <w:t>M</w:t>
                            </w:r>
                            <w:r w:rsidRPr="009A559D">
                              <w:rPr>
                                <w:rFonts w:cstheme="minorHAnsi"/>
                                <w:sz w:val="20"/>
                                <w:szCs w:val="20"/>
                                <w:lang w:val="en-GB" w:eastAsia="fr-CH"/>
                              </w:rPr>
                              <w:t>ovement working together and I hope it will not be the last, since we can all contribute very useful things for future operations.”</w:t>
                            </w:r>
                          </w:p>
                          <w:p w14:paraId="2879791C" w14:textId="4792B4B4" w:rsidR="009B4E31" w:rsidRPr="0050437C" w:rsidRDefault="009B4E31" w:rsidP="000C1A9A">
                            <w:pPr>
                              <w:spacing w:after="0" w:line="240" w:lineRule="auto"/>
                              <w:rPr>
                                <w:lang w:val="en-GB"/>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68001315" id="_x0000_s1027" type="#_x0000_t202" style="position:absolute;left:0;text-align:left;margin-left:160.3pt;margin-top:1.5pt;width:211.5pt;height:180.75pt;z-index:251657728;visibility:visible;mso-wrap-style:square;mso-width-percent:0;mso-height-percent:0;mso-wrap-distance-left:9pt;mso-wrap-distance-top:3.6pt;mso-wrap-distance-right:9pt;mso-wrap-distance-bottom:3.6pt;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" fillcolor="#deeaf6 [660]" strokecolor="#2e74b5 [2404]" strokeweight="3pt">
                <v:textbox>
                  <w:txbxContent>
                    <w:p w14:paraId="4DC01894" w14:textId="7C795AAB" w:rsidR="009B4E31" w:rsidRPr="009529EE" w:rsidRDefault="009B4E31" w:rsidP="00FA65B7">
                      <w:pPr>
                        <w:jc w:val="both"/>
                        <w:rPr>
                          <w:color w:val="ED7D31" w:themeColor="accent2"/>
                          <w:sz w:val="20"/>
                          <w:szCs w:val="20"/>
                          <w:lang w:val="en-GB"/>
                        </w:rPr>
                      </w:pPr>
                      <w:r w:rsidRPr="009529EE">
                        <w:rPr>
                          <w:color w:val="ED7D31" w:themeColor="accent2"/>
                          <w:sz w:val="20"/>
                          <w:szCs w:val="20"/>
                          <w:lang w:val="en-GB"/>
                        </w:rPr>
                        <w:t>Excerpt of a message from IFRC staff to his ICRC colleagues when leaving Mozambique</w:t>
                      </w:r>
                      <w:r>
                        <w:rPr>
                          <w:color w:val="ED7D31" w:themeColor="accent2"/>
                          <w:sz w:val="20"/>
                          <w:szCs w:val="20"/>
                          <w:lang w:val="en-GB"/>
                        </w:rPr>
                        <w:t>:</w:t>
                      </w:r>
                    </w:p>
                    <w:p w14:paraId="69A1EF3C" w14:textId="6A2C223E" w:rsidR="009B4E31" w:rsidRPr="009A559D" w:rsidRDefault="009B4E31" w:rsidP="00FA65B7">
                      <w:pPr>
                        <w:jc w:val="both"/>
                        <w:rPr>
                          <w:sz w:val="20"/>
                          <w:szCs w:val="20"/>
                          <w:lang w:val="en-GB"/>
                        </w:rPr>
                      </w:pPr>
                      <w:r w:rsidRPr="009529EE">
                        <w:rPr>
                          <w:color w:val="ED7D31" w:themeColor="accent2"/>
                          <w:sz w:val="20"/>
                          <w:szCs w:val="20"/>
                          <w:lang w:val="en-GB"/>
                        </w:rPr>
                        <w:t xml:space="preserve"> </w:t>
                      </w:r>
                      <w:r w:rsidRPr="009A559D">
                        <w:rPr>
                          <w:sz w:val="20"/>
                          <w:szCs w:val="20"/>
                          <w:lang w:val="en-GB"/>
                        </w:rPr>
                        <w:t>“It has been a truly joint mission, where the work has prevailed and where the coordination between the two organizations has been expected at all times.</w:t>
                      </w:r>
                      <w:r w:rsidRPr="009A559D">
                        <w:rPr>
                          <w:rFonts w:ascii="Arial" w:hAnsi="Arial" w:cs="Arial"/>
                          <w:lang w:val="en-US" w:eastAsia="fr-CH"/>
                        </w:rPr>
                        <w:t xml:space="preserve"> </w:t>
                      </w:r>
                    </w:p>
                    <w:p w14:paraId="5017635A" w14:textId="0BB46228" w:rsidR="009B4E31" w:rsidRPr="009A559D" w:rsidRDefault="009B4E31" w:rsidP="000C1A9A">
                      <w:pPr>
                        <w:rPr>
                          <w:rFonts w:cstheme="minorHAnsi"/>
                          <w:sz w:val="20"/>
                          <w:szCs w:val="20"/>
                          <w:lang w:val="en-GB" w:eastAsia="fr-CH"/>
                        </w:rPr>
                      </w:pPr>
                      <w:r w:rsidRPr="009A559D">
                        <w:rPr>
                          <w:rFonts w:cstheme="minorHAnsi"/>
                          <w:sz w:val="20"/>
                          <w:szCs w:val="20"/>
                          <w:lang w:val="en-GB" w:eastAsia="fr-CH"/>
                        </w:rPr>
                        <w:t xml:space="preserve">I feel happy to be part of this first deployment with all the actors of the </w:t>
                      </w:r>
                      <w:r>
                        <w:rPr>
                          <w:rFonts w:cstheme="minorHAnsi"/>
                          <w:sz w:val="20"/>
                          <w:szCs w:val="20"/>
                          <w:lang w:val="en-GB" w:eastAsia="fr-CH"/>
                        </w:rPr>
                        <w:t>M</w:t>
                      </w:r>
                      <w:r w:rsidRPr="009A559D">
                        <w:rPr>
                          <w:rFonts w:cstheme="minorHAnsi"/>
                          <w:sz w:val="20"/>
                          <w:szCs w:val="20"/>
                          <w:lang w:val="en-GB" w:eastAsia="fr-CH"/>
                        </w:rPr>
                        <w:t>ovement working together and I hope it will not be the last, since we can all contribute very useful things for future operations.”</w:t>
                      </w:r>
                    </w:p>
                    <w:p w14:paraId="2879791C" w14:textId="4792B4B4" w:rsidR="009B4E31" w:rsidRPr="0050437C" w:rsidRDefault="009B4E31" w:rsidP="000C1A9A">
                      <w:pPr>
                        <w:spacing w:after="0" w:line="240" w:lineRule="auto"/>
                        <w:rPr>
                          <w:lang w:val="en-GB"/>
                        </w:rPr>
                      </w:pPr>
                    </w:p>
                  </w:txbxContent>
                </v:textbox>
                <w10:wrap type="square" anchorx="margin"/>
              </v:shape>
            </w:pict>
          </mc:Fallback>
        </mc:AlternateContent>
      </w:r>
      <w:r w:rsidR="69DE4364" w:rsidRPr="69DE4364">
        <w:rPr>
          <w:lang w:val="en-US"/>
        </w:rPr>
        <w:t>Coordination</w:t>
      </w:r>
      <w:r w:rsidR="00FE6C49">
        <w:rPr>
          <w:lang w:val="en-US"/>
        </w:rPr>
        <w:t xml:space="preserve"> requires sustained and </w:t>
      </w:r>
      <w:r w:rsidR="00E80AFA">
        <w:rPr>
          <w:lang w:val="en-US"/>
        </w:rPr>
        <w:t xml:space="preserve">structured efforts </w:t>
      </w:r>
      <w:r w:rsidR="003F76AC">
        <w:rPr>
          <w:lang w:val="en-US"/>
        </w:rPr>
        <w:t>at all levels as a condition for success.</w:t>
      </w:r>
      <w:r w:rsidR="69DE4364" w:rsidRPr="69DE4364">
        <w:rPr>
          <w:lang w:val="en-US"/>
        </w:rPr>
        <w:t xml:space="preserve"> In Venezuela for example, the SMCC mechanisms ha</w:t>
      </w:r>
      <w:r w:rsidR="000A2C40">
        <w:rPr>
          <w:lang w:val="en-US"/>
        </w:rPr>
        <w:t>ve</w:t>
      </w:r>
      <w:r w:rsidR="69DE4364" w:rsidRPr="69DE4364">
        <w:rPr>
          <w:lang w:val="en-US"/>
        </w:rPr>
        <w:t xml:space="preserve"> not </w:t>
      </w:r>
      <w:r w:rsidR="000A2C40">
        <w:rPr>
          <w:lang w:val="en-US"/>
        </w:rPr>
        <w:t>so far</w:t>
      </w:r>
      <w:r w:rsidR="69DE4364" w:rsidRPr="69DE4364">
        <w:rPr>
          <w:lang w:val="en-US"/>
        </w:rPr>
        <w:t xml:space="preserve"> been activated. In response to cases such as these, there is need for reflection on why SMCC is activated in some contexts and not </w:t>
      </w:r>
      <w:r w:rsidR="000C1A9A">
        <w:rPr>
          <w:lang w:val="en-US"/>
        </w:rPr>
        <w:t xml:space="preserve">in </w:t>
      </w:r>
      <w:r w:rsidR="69DE4364" w:rsidRPr="69DE4364">
        <w:rPr>
          <w:lang w:val="en-US"/>
        </w:rPr>
        <w:t>others and how we can better ensure a more consistent approach.</w:t>
      </w:r>
    </w:p>
    <w:p w14:paraId="404C6323" w14:textId="16EC6CDE" w:rsidR="00D106B2" w:rsidRPr="00704A86" w:rsidRDefault="00D106B2" w:rsidP="009B3E4D">
      <w:pPr>
        <w:spacing w:after="0" w:line="240" w:lineRule="auto"/>
        <w:jc w:val="both"/>
        <w:rPr>
          <w:i/>
          <w:lang w:val="en-US"/>
        </w:rPr>
      </w:pPr>
    </w:p>
    <w:p w14:paraId="20005BCD" w14:textId="27658F73" w:rsidR="000709C8" w:rsidRPr="001E2C1A" w:rsidRDefault="001578D9" w:rsidP="00FE6D5A">
      <w:pPr>
        <w:spacing w:after="0" w:line="240" w:lineRule="auto"/>
        <w:jc w:val="both"/>
        <w:rPr>
          <w:iCs/>
          <w:lang w:val="en-US"/>
        </w:rPr>
      </w:pPr>
      <w:r w:rsidRPr="00704A86">
        <w:rPr>
          <w:iCs/>
          <w:lang w:val="en-US"/>
        </w:rPr>
        <w:t>Despite the challenges identified above, the</w:t>
      </w:r>
      <w:r w:rsidR="00932A21" w:rsidRPr="00704A86">
        <w:rPr>
          <w:iCs/>
          <w:lang w:val="en-US"/>
        </w:rPr>
        <w:t>re have been real gains in operational coordination over the reporting period</w:t>
      </w:r>
      <w:r w:rsidR="000A2C40">
        <w:rPr>
          <w:iCs/>
          <w:lang w:val="en-US"/>
        </w:rPr>
        <w:t xml:space="preserve"> </w:t>
      </w:r>
      <w:r w:rsidR="003777F9" w:rsidRPr="00704A86">
        <w:rPr>
          <w:iCs/>
          <w:lang w:val="en-US"/>
        </w:rPr>
        <w:t>- generating a reflex to coordinate</w:t>
      </w:r>
      <w:r w:rsidR="00EE62E2">
        <w:rPr>
          <w:iCs/>
          <w:lang w:val="en-US"/>
        </w:rPr>
        <w:t xml:space="preserve"> in many contexts</w:t>
      </w:r>
      <w:r w:rsidR="003777F9" w:rsidRPr="00704A86">
        <w:rPr>
          <w:iCs/>
          <w:lang w:val="en-US"/>
        </w:rPr>
        <w:t xml:space="preserve"> that was</w:t>
      </w:r>
      <w:r w:rsidR="003777F9">
        <w:rPr>
          <w:iCs/>
          <w:lang w:val="en-US"/>
        </w:rPr>
        <w:t xml:space="preserve"> not there even five years ago. It is essential </w:t>
      </w:r>
      <w:r w:rsidR="00C22828">
        <w:rPr>
          <w:iCs/>
          <w:lang w:val="en-US"/>
        </w:rPr>
        <w:t xml:space="preserve">that we </w:t>
      </w:r>
      <w:r w:rsidR="006E67C5">
        <w:rPr>
          <w:iCs/>
          <w:lang w:val="en-US"/>
        </w:rPr>
        <w:t xml:space="preserve">maintain this momentum, </w:t>
      </w:r>
      <w:r w:rsidR="00F977FB">
        <w:rPr>
          <w:iCs/>
          <w:lang w:val="en-US"/>
        </w:rPr>
        <w:t>and</w:t>
      </w:r>
      <w:r w:rsidR="006E67C5">
        <w:rPr>
          <w:iCs/>
          <w:lang w:val="en-US"/>
        </w:rPr>
        <w:t xml:space="preserve"> continue to invest </w:t>
      </w:r>
      <w:r w:rsidR="00E91C31">
        <w:rPr>
          <w:iCs/>
          <w:lang w:val="en-US"/>
        </w:rPr>
        <w:t>in SMCC</w:t>
      </w:r>
      <w:r w:rsidR="000651C1">
        <w:rPr>
          <w:iCs/>
          <w:lang w:val="en-US"/>
        </w:rPr>
        <w:t xml:space="preserve">, recognizing the work still </w:t>
      </w:r>
      <w:r w:rsidR="00AB3CF6">
        <w:rPr>
          <w:iCs/>
          <w:lang w:val="en-US"/>
        </w:rPr>
        <w:t>ahead of us</w:t>
      </w:r>
      <w:r w:rsidR="00E51DD7">
        <w:rPr>
          <w:iCs/>
          <w:lang w:val="en-US"/>
        </w:rPr>
        <w:t>,</w:t>
      </w:r>
      <w:r w:rsidR="000651C1">
        <w:rPr>
          <w:iCs/>
          <w:lang w:val="en-US"/>
        </w:rPr>
        <w:t xml:space="preserve"> to ensure </w:t>
      </w:r>
      <w:r w:rsidR="00BB2BE9">
        <w:rPr>
          <w:iCs/>
          <w:lang w:val="en-US"/>
        </w:rPr>
        <w:t>that</w:t>
      </w:r>
      <w:r w:rsidR="00417BE1">
        <w:rPr>
          <w:iCs/>
          <w:lang w:val="en-US"/>
        </w:rPr>
        <w:t xml:space="preserve"> through </w:t>
      </w:r>
      <w:r w:rsidR="00EE2B9C">
        <w:rPr>
          <w:iCs/>
          <w:lang w:val="en-US"/>
        </w:rPr>
        <w:t xml:space="preserve">improved </w:t>
      </w:r>
      <w:r w:rsidR="00417BE1">
        <w:rPr>
          <w:iCs/>
          <w:lang w:val="en-US"/>
        </w:rPr>
        <w:t>coordination</w:t>
      </w:r>
      <w:r w:rsidR="00BB2BE9">
        <w:rPr>
          <w:iCs/>
          <w:lang w:val="en-US"/>
        </w:rPr>
        <w:t xml:space="preserve"> </w:t>
      </w:r>
      <w:r w:rsidR="00417BE1">
        <w:rPr>
          <w:iCs/>
          <w:lang w:val="en-US"/>
        </w:rPr>
        <w:t xml:space="preserve">we achieve </w:t>
      </w:r>
      <w:r w:rsidR="000509AD">
        <w:rPr>
          <w:iCs/>
          <w:lang w:val="en-US"/>
        </w:rPr>
        <w:t>more effective</w:t>
      </w:r>
      <w:r w:rsidR="00330795">
        <w:rPr>
          <w:iCs/>
          <w:lang w:val="en-US"/>
        </w:rPr>
        <w:t xml:space="preserve"> outcomes for the communities that we serve.</w:t>
      </w:r>
      <w:r w:rsidR="001D6888">
        <w:rPr>
          <w:iCs/>
          <w:lang w:val="en-US"/>
        </w:rPr>
        <w:t xml:space="preserve"> </w:t>
      </w:r>
    </w:p>
    <w:p w14:paraId="31169273" w14:textId="77777777" w:rsidR="000709C8" w:rsidRPr="00FE6D5A" w:rsidRDefault="000709C8" w:rsidP="00FE6D5A">
      <w:pPr>
        <w:spacing w:after="0" w:line="240" w:lineRule="auto"/>
        <w:jc w:val="both"/>
        <w:rPr>
          <w:b/>
          <w:bCs/>
          <w:lang w:val="en-US"/>
        </w:rPr>
      </w:pPr>
    </w:p>
    <w:p w14:paraId="0EDD46B5" w14:textId="507A2A4E" w:rsidR="002F22C5" w:rsidRPr="002F22C5" w:rsidRDefault="00585445" w:rsidP="002F22C5">
      <w:pPr>
        <w:pStyle w:val="ListParagraph"/>
        <w:numPr>
          <w:ilvl w:val="0"/>
          <w:numId w:val="3"/>
        </w:numPr>
        <w:spacing w:after="0" w:line="240" w:lineRule="auto"/>
        <w:jc w:val="both"/>
        <w:rPr>
          <w:b/>
          <w:lang w:val="en-US"/>
        </w:rPr>
      </w:pPr>
      <w:r>
        <w:rPr>
          <w:b/>
          <w:lang w:val="en-US"/>
        </w:rPr>
        <w:t xml:space="preserve">SMCC </w:t>
      </w:r>
      <w:r w:rsidR="000E7166">
        <w:rPr>
          <w:b/>
          <w:lang w:val="en-US"/>
        </w:rPr>
        <w:t>R</w:t>
      </w:r>
      <w:r>
        <w:rPr>
          <w:b/>
          <w:lang w:val="en-US"/>
        </w:rPr>
        <w:t xml:space="preserve">esolution - </w:t>
      </w:r>
      <w:r w:rsidR="00C91CFF">
        <w:rPr>
          <w:b/>
          <w:lang w:val="en-US"/>
        </w:rPr>
        <w:t>Activities</w:t>
      </w:r>
    </w:p>
    <w:p w14:paraId="59EE5695" w14:textId="77777777" w:rsidR="002F22C5" w:rsidRDefault="002F22C5" w:rsidP="002F22C5">
      <w:pPr>
        <w:spacing w:after="0" w:line="240" w:lineRule="auto"/>
        <w:jc w:val="both"/>
        <w:rPr>
          <w:lang w:val="en-US"/>
        </w:rPr>
      </w:pPr>
    </w:p>
    <w:p w14:paraId="277C8140" w14:textId="6443EA57" w:rsidR="002F22C5" w:rsidRDefault="002F22C5" w:rsidP="002F22C5">
      <w:pPr>
        <w:spacing w:after="0" w:line="240" w:lineRule="auto"/>
        <w:jc w:val="both"/>
        <w:rPr>
          <w:lang w:val="en-US"/>
        </w:rPr>
      </w:pPr>
      <w:r>
        <w:rPr>
          <w:lang w:val="en-US"/>
        </w:rPr>
        <w:t xml:space="preserve">Under the supervision and guidance of joint ICRC and IFRC </w:t>
      </w:r>
      <w:r w:rsidR="005A1066">
        <w:rPr>
          <w:lang w:val="en-US"/>
        </w:rPr>
        <w:t>management</w:t>
      </w:r>
      <w:r>
        <w:rPr>
          <w:lang w:val="en-US"/>
        </w:rPr>
        <w:t xml:space="preserve">, </w:t>
      </w:r>
      <w:r w:rsidR="005A1066">
        <w:rPr>
          <w:lang w:val="en-US"/>
        </w:rPr>
        <w:t>the</w:t>
      </w:r>
      <w:r w:rsidR="003B6AC7">
        <w:rPr>
          <w:lang w:val="en-US"/>
        </w:rPr>
        <w:t xml:space="preserve"> set of planned activities to implement the </w:t>
      </w:r>
      <w:r w:rsidR="00FB3739">
        <w:rPr>
          <w:lang w:val="en-US"/>
        </w:rPr>
        <w:t>2015</w:t>
      </w:r>
      <w:r w:rsidR="00F22924">
        <w:rPr>
          <w:lang w:val="en-US"/>
        </w:rPr>
        <w:t xml:space="preserve"> resolution</w:t>
      </w:r>
      <w:r w:rsidR="005A1066">
        <w:rPr>
          <w:lang w:val="en-US"/>
        </w:rPr>
        <w:t xml:space="preserve"> </w:t>
      </w:r>
      <w:r>
        <w:rPr>
          <w:lang w:val="en-US"/>
        </w:rPr>
        <w:t>have been organized by technical teams comprising ICRC and IFRC personnel, who have convened National Society partners or used existing Movement fora to gather technical expertise and</w:t>
      </w:r>
      <w:r w:rsidR="004A457B">
        <w:rPr>
          <w:lang w:val="en-US"/>
        </w:rPr>
        <w:t xml:space="preserve"> broader Movement </w:t>
      </w:r>
      <w:r w:rsidR="005A1066">
        <w:rPr>
          <w:lang w:val="en-US"/>
        </w:rPr>
        <w:t xml:space="preserve">inputs. </w:t>
      </w:r>
      <w:r>
        <w:rPr>
          <w:lang w:val="en-US"/>
        </w:rPr>
        <w:t>Concurrently, the joint IFRC and ICRC global coordination team has monitored the work of the technical teams, ensured their work is reflected in current operations and</w:t>
      </w:r>
      <w:r w:rsidR="005A456C">
        <w:rPr>
          <w:lang w:val="en-US"/>
        </w:rPr>
        <w:t xml:space="preserve"> encouraged colleagues to conduct</w:t>
      </w:r>
      <w:r>
        <w:rPr>
          <w:lang w:val="en-US"/>
        </w:rPr>
        <w:t xml:space="preserve"> new emergencies with a spirit of SMCC and utiliz</w:t>
      </w:r>
      <w:r w:rsidR="00422FA0">
        <w:rPr>
          <w:lang w:val="en-US"/>
        </w:rPr>
        <w:t>ing</w:t>
      </w:r>
      <w:r>
        <w:rPr>
          <w:lang w:val="en-US"/>
        </w:rPr>
        <w:t xml:space="preserve"> SMCC tools and processes from the outset. </w:t>
      </w:r>
    </w:p>
    <w:p w14:paraId="6A7A4FCA" w14:textId="77777777" w:rsidR="009F594A" w:rsidRDefault="009F594A" w:rsidP="002F22C5">
      <w:pPr>
        <w:spacing w:after="0" w:line="240" w:lineRule="auto"/>
        <w:jc w:val="both"/>
        <w:rPr>
          <w:lang w:val="en-US"/>
        </w:rPr>
      </w:pPr>
    </w:p>
    <w:p w14:paraId="51AC8FBF" w14:textId="7AE992F9" w:rsidR="00F326F4" w:rsidRDefault="00222CC6" w:rsidP="00D14E93">
      <w:pPr>
        <w:spacing w:after="0" w:line="240" w:lineRule="auto"/>
        <w:jc w:val="both"/>
        <w:rPr>
          <w:rFonts w:eastAsia="Times New Roman" w:cstheme="minorHAnsi"/>
          <w:lang w:val="en-CA" w:eastAsia="fr-CH"/>
        </w:rPr>
      </w:pPr>
      <w:r>
        <w:rPr>
          <w:lang w:val="en-US"/>
        </w:rPr>
        <w:t>Over the reporting period,</w:t>
      </w:r>
      <w:r w:rsidR="0054416D">
        <w:rPr>
          <w:lang w:val="en-US"/>
        </w:rPr>
        <w:t xml:space="preserve"> </w:t>
      </w:r>
      <w:r w:rsidR="00DA2933">
        <w:rPr>
          <w:lang w:val="en-US"/>
        </w:rPr>
        <w:t xml:space="preserve">28 out of 30 </w:t>
      </w:r>
      <w:r w:rsidR="00B07DB6">
        <w:rPr>
          <w:lang w:val="en-US"/>
        </w:rPr>
        <w:t>planned ac</w:t>
      </w:r>
      <w:r w:rsidR="00F12D6B">
        <w:rPr>
          <w:lang w:val="en-US"/>
        </w:rPr>
        <w:t>t</w:t>
      </w:r>
      <w:r w:rsidR="00B07DB6">
        <w:rPr>
          <w:lang w:val="en-US"/>
        </w:rPr>
        <w:t>ivities</w:t>
      </w:r>
      <w:r w:rsidR="007C0B2F">
        <w:rPr>
          <w:lang w:val="en-US"/>
        </w:rPr>
        <w:t xml:space="preserve"> </w:t>
      </w:r>
      <w:r w:rsidR="002537D0">
        <w:rPr>
          <w:lang w:val="en-US"/>
        </w:rPr>
        <w:t>have been</w:t>
      </w:r>
      <w:r w:rsidR="00DA2933">
        <w:rPr>
          <w:lang w:val="en-US"/>
        </w:rPr>
        <w:t xml:space="preserve"> fully or partially</w:t>
      </w:r>
      <w:r w:rsidR="007C0B2F">
        <w:rPr>
          <w:lang w:val="en-US"/>
        </w:rPr>
        <w:t xml:space="preserve"> achieved</w:t>
      </w:r>
      <w:r w:rsidR="00455CA4">
        <w:rPr>
          <w:rStyle w:val="FootnoteReference"/>
          <w:lang w:val="en-US"/>
        </w:rPr>
        <w:footnoteReference w:id="2"/>
      </w:r>
      <w:r w:rsidR="007C0B2F">
        <w:rPr>
          <w:lang w:val="en-US"/>
        </w:rPr>
        <w:t xml:space="preserve">, </w:t>
      </w:r>
      <w:r w:rsidR="00F326F4" w:rsidRPr="00F326F4">
        <w:rPr>
          <w:rFonts w:cstheme="minorHAnsi"/>
          <w:lang w:val="en-GB"/>
        </w:rPr>
        <w:t>while also recognizing that some actions are transformational for the Movement and will take longer to attain</w:t>
      </w:r>
      <w:r w:rsidR="00F326F4" w:rsidRPr="00F27134">
        <w:rPr>
          <w:rFonts w:eastAsia="Times New Roman" w:cstheme="minorHAnsi"/>
          <w:lang w:val="en-CA" w:eastAsia="fr-CH"/>
        </w:rPr>
        <w:t xml:space="preserve">.  </w:t>
      </w:r>
      <w:proofErr w:type="gramStart"/>
      <w:r w:rsidR="00F326F4" w:rsidRPr="00F27134">
        <w:rPr>
          <w:rFonts w:eastAsia="Times New Roman" w:cstheme="minorHAnsi"/>
          <w:lang w:val="en-CA" w:eastAsia="fr-CH"/>
        </w:rPr>
        <w:t>In particular, there</w:t>
      </w:r>
      <w:proofErr w:type="gramEnd"/>
      <w:r w:rsidR="00F326F4" w:rsidRPr="00F27134">
        <w:rPr>
          <w:rFonts w:eastAsia="Times New Roman" w:cstheme="minorHAnsi"/>
          <w:lang w:val="en-CA" w:eastAsia="fr-CH"/>
        </w:rPr>
        <w:t xml:space="preserve"> have been solid gains in achieving interoperability between security and logistics systems of the IFRC and ICRC. </w:t>
      </w:r>
      <w:r w:rsidR="00071866">
        <w:rPr>
          <w:rFonts w:eastAsia="Times New Roman" w:cstheme="minorHAnsi"/>
          <w:lang w:val="en-CA" w:eastAsia="fr-CH"/>
        </w:rPr>
        <w:t xml:space="preserve"> </w:t>
      </w:r>
      <w:r w:rsidR="00F326F4" w:rsidRPr="00F27134">
        <w:rPr>
          <w:rFonts w:eastAsia="Times New Roman" w:cstheme="minorHAnsi"/>
          <w:lang w:val="en-CA" w:eastAsia="fr-CH"/>
        </w:rPr>
        <w:t xml:space="preserve">Further work is needed in seeking to align systems as much as possible, as this has been a barrier to </w:t>
      </w:r>
      <w:r w:rsidR="005D0BBE">
        <w:rPr>
          <w:rFonts w:eastAsia="Times New Roman" w:cstheme="minorHAnsi"/>
          <w:lang w:val="en-CA" w:eastAsia="fr-CH"/>
        </w:rPr>
        <w:t>coordination</w:t>
      </w:r>
      <w:r w:rsidR="00F326F4" w:rsidRPr="00F27134">
        <w:rPr>
          <w:rFonts w:eastAsia="Times New Roman" w:cstheme="minorHAnsi"/>
          <w:lang w:val="en-CA" w:eastAsia="fr-CH"/>
        </w:rPr>
        <w:t xml:space="preserve"> achieving its full potential. </w:t>
      </w:r>
    </w:p>
    <w:p w14:paraId="1FDC6310" w14:textId="77777777" w:rsidR="00F3524F" w:rsidRDefault="00F3524F" w:rsidP="00D14E93">
      <w:pPr>
        <w:spacing w:after="0" w:line="240" w:lineRule="auto"/>
        <w:jc w:val="both"/>
        <w:rPr>
          <w:rFonts w:eastAsia="Times New Roman" w:cstheme="minorHAnsi"/>
          <w:lang w:val="en-CA" w:eastAsia="fr-CH"/>
        </w:rPr>
      </w:pPr>
    </w:p>
    <w:p w14:paraId="04E1D9A5" w14:textId="06218B58" w:rsidR="00967993" w:rsidRDefault="00D24514" w:rsidP="00085426">
      <w:pPr>
        <w:spacing w:after="0" w:line="240" w:lineRule="auto"/>
        <w:jc w:val="both"/>
        <w:rPr>
          <w:rFonts w:eastAsia="SimSun" w:cs="Arial"/>
          <w:lang w:val="en-GB" w:eastAsia="zh-CN"/>
        </w:rPr>
      </w:pPr>
      <w:r>
        <w:rPr>
          <w:rFonts w:eastAsia="SimSun" w:cs="Arial"/>
          <w:lang w:val="en-CA" w:eastAsia="zh-CN"/>
        </w:rPr>
        <w:t xml:space="preserve">It should be noted that </w:t>
      </w:r>
      <w:r w:rsidR="005516AF">
        <w:rPr>
          <w:rFonts w:eastAsia="SimSun" w:cs="Arial"/>
          <w:lang w:val="en-CA" w:eastAsia="zh-CN"/>
        </w:rPr>
        <w:t>given</w:t>
      </w:r>
      <w:r w:rsidR="004247D8" w:rsidRPr="003A5793">
        <w:rPr>
          <w:rFonts w:eastAsia="SimSun" w:cs="Arial"/>
          <w:lang w:val="en-GB" w:eastAsia="zh-CN"/>
        </w:rPr>
        <w:t xml:space="preserve"> the transformational ambition of the SMCC and the fact that </w:t>
      </w:r>
      <w:r w:rsidR="004247D8">
        <w:rPr>
          <w:rFonts w:eastAsia="SimSun" w:cs="Arial"/>
          <w:lang w:val="en-GB" w:eastAsia="zh-CN"/>
        </w:rPr>
        <w:t>activities</w:t>
      </w:r>
      <w:r w:rsidR="004247D8" w:rsidRPr="003A5793">
        <w:rPr>
          <w:rFonts w:eastAsia="SimSun" w:cs="Arial"/>
          <w:lang w:val="en-GB" w:eastAsia="zh-CN"/>
        </w:rPr>
        <w:t xml:space="preserve"> proposed are often complicated to implement, </w:t>
      </w:r>
      <w:r w:rsidR="004247D8">
        <w:rPr>
          <w:rFonts w:eastAsia="SimSun" w:cs="Arial"/>
          <w:lang w:val="en-GB" w:eastAsia="zh-CN"/>
        </w:rPr>
        <w:t>the</w:t>
      </w:r>
      <w:r w:rsidR="004247D8" w:rsidRPr="003A5793">
        <w:rPr>
          <w:rFonts w:eastAsia="SimSun" w:cs="Arial"/>
          <w:lang w:val="en-GB" w:eastAsia="zh-CN"/>
        </w:rPr>
        <w:t xml:space="preserve"> two-year</w:t>
      </w:r>
      <w:r w:rsidR="004247D8">
        <w:rPr>
          <w:rFonts w:eastAsia="SimSun" w:cs="Arial"/>
          <w:lang w:val="en-GB" w:eastAsia="zh-CN"/>
        </w:rPr>
        <w:t xml:space="preserve"> reporting</w:t>
      </w:r>
      <w:r w:rsidR="004247D8" w:rsidRPr="003A5793">
        <w:rPr>
          <w:rFonts w:eastAsia="SimSun" w:cs="Arial"/>
          <w:lang w:val="en-GB" w:eastAsia="zh-CN"/>
        </w:rPr>
        <w:t xml:space="preserve"> time frame</w:t>
      </w:r>
      <w:r w:rsidR="004247D8">
        <w:rPr>
          <w:rFonts w:eastAsia="SimSun" w:cs="Arial"/>
          <w:lang w:val="en-GB" w:eastAsia="zh-CN"/>
        </w:rPr>
        <w:t xml:space="preserve"> under the resolution has been a challenge.  While we can report on the achieved activities in this time period, it is difficult to</w:t>
      </w:r>
      <w:r w:rsidR="004247D8" w:rsidRPr="003A5793">
        <w:rPr>
          <w:rFonts w:eastAsia="SimSun" w:cs="Arial"/>
          <w:lang w:val="en-GB" w:eastAsia="zh-CN"/>
        </w:rPr>
        <w:t xml:space="preserve"> concretely demonstrate the </w:t>
      </w:r>
      <w:r w:rsidR="004247D8">
        <w:rPr>
          <w:rFonts w:eastAsia="SimSun" w:cs="Arial"/>
          <w:lang w:val="en-GB" w:eastAsia="zh-CN"/>
        </w:rPr>
        <w:t xml:space="preserve">overall </w:t>
      </w:r>
      <w:r w:rsidR="004247D8" w:rsidRPr="003A5793">
        <w:rPr>
          <w:rFonts w:eastAsia="SimSun" w:cs="Arial"/>
          <w:lang w:val="en-GB" w:eastAsia="zh-CN"/>
        </w:rPr>
        <w:t>difference the SMCC is making</w:t>
      </w:r>
      <w:r w:rsidR="007A5898">
        <w:rPr>
          <w:rFonts w:eastAsia="SimSun" w:cs="Arial"/>
          <w:lang w:val="en-GB" w:eastAsia="zh-CN"/>
        </w:rPr>
        <w:t xml:space="preserve"> in terms of operational impact </w:t>
      </w:r>
      <w:r w:rsidR="007A5898">
        <w:rPr>
          <w:rFonts w:eastAsia="SimSun" w:cs="Arial"/>
          <w:lang w:val="en-GB" w:eastAsia="zh-CN"/>
        </w:rPr>
        <w:lastRenderedPageBreak/>
        <w:t>on affected people</w:t>
      </w:r>
      <w:r w:rsidR="004247D8" w:rsidRPr="003A5793">
        <w:rPr>
          <w:rFonts w:eastAsia="SimSun" w:cs="Arial"/>
          <w:lang w:val="en-GB" w:eastAsia="zh-CN"/>
        </w:rPr>
        <w:t>. A longer-term reflection would be helpful. The intention therefore</w:t>
      </w:r>
      <w:r w:rsidR="004247D8">
        <w:rPr>
          <w:rFonts w:eastAsia="SimSun" w:cs="Arial"/>
          <w:lang w:val="en-GB" w:eastAsia="zh-CN"/>
        </w:rPr>
        <w:t xml:space="preserve"> is to move to a four-year reporting period, with</w:t>
      </w:r>
      <w:r w:rsidR="004247D8" w:rsidRPr="003A5793">
        <w:rPr>
          <w:rFonts w:eastAsia="SimSun" w:cs="Arial"/>
          <w:lang w:val="en-GB" w:eastAsia="zh-CN"/>
        </w:rPr>
        <w:t xml:space="preserve"> a progress report at the 2021 Council of Delegates </w:t>
      </w:r>
      <w:r w:rsidR="004247D8">
        <w:rPr>
          <w:rFonts w:eastAsia="SimSun" w:cs="Arial"/>
          <w:lang w:val="en-GB" w:eastAsia="zh-CN"/>
        </w:rPr>
        <w:t>and</w:t>
      </w:r>
      <w:r w:rsidR="004247D8" w:rsidRPr="003A5793">
        <w:rPr>
          <w:rFonts w:eastAsia="SimSun" w:cs="Arial"/>
          <w:lang w:val="en-GB" w:eastAsia="zh-CN"/>
        </w:rPr>
        <w:t xml:space="preserve"> a full report at the 2023 Council of Delegates.</w:t>
      </w:r>
    </w:p>
    <w:p w14:paraId="2E8A09A2" w14:textId="77777777" w:rsidR="000709C8" w:rsidRPr="00364D62" w:rsidRDefault="000709C8" w:rsidP="00085426">
      <w:pPr>
        <w:spacing w:after="0" w:line="240" w:lineRule="auto"/>
        <w:jc w:val="both"/>
        <w:rPr>
          <w:rFonts w:eastAsia="SimSun" w:cs="Arial"/>
          <w:lang w:val="en-GB" w:eastAsia="zh-CN"/>
        </w:rPr>
      </w:pPr>
    </w:p>
    <w:p w14:paraId="343E458D" w14:textId="1F5617BA" w:rsidR="00255C2D" w:rsidRPr="00364D62" w:rsidRDefault="00364D62" w:rsidP="00364D62">
      <w:pPr>
        <w:pStyle w:val="ListParagraph"/>
        <w:numPr>
          <w:ilvl w:val="0"/>
          <w:numId w:val="9"/>
        </w:numPr>
        <w:spacing w:after="0" w:line="240" w:lineRule="auto"/>
        <w:jc w:val="both"/>
        <w:rPr>
          <w:b/>
          <w:lang w:val="en-US"/>
        </w:rPr>
      </w:pPr>
      <w:r>
        <w:rPr>
          <w:b/>
          <w:lang w:val="en-US"/>
        </w:rPr>
        <w:t xml:space="preserve">SMCC </w:t>
      </w:r>
      <w:r w:rsidR="00255C2D" w:rsidRPr="00364D62">
        <w:rPr>
          <w:b/>
          <w:lang w:val="en-US"/>
        </w:rPr>
        <w:t>Literacy</w:t>
      </w:r>
      <w:r w:rsidR="009B3E4D" w:rsidRPr="00364D62">
        <w:rPr>
          <w:b/>
          <w:lang w:val="en-US"/>
        </w:rPr>
        <w:t xml:space="preserve"> </w:t>
      </w:r>
    </w:p>
    <w:p w14:paraId="194C5282" w14:textId="6EF28600" w:rsidR="2DD58EB6" w:rsidRDefault="20FEA0E4" w:rsidP="20FEA0E4">
      <w:pPr>
        <w:spacing w:after="0" w:line="240" w:lineRule="auto"/>
        <w:jc w:val="both"/>
        <w:rPr>
          <w:rFonts w:eastAsia="Times New Roman"/>
          <w:lang w:val="en-CA" w:eastAsia="fr-CH"/>
        </w:rPr>
      </w:pPr>
      <w:r w:rsidRPr="20FEA0E4">
        <w:rPr>
          <w:lang w:val="en-US"/>
        </w:rPr>
        <w:t xml:space="preserve">Under the SMCC priority of </w:t>
      </w:r>
      <w:r w:rsidR="00F636CA">
        <w:rPr>
          <w:lang w:val="en-US"/>
        </w:rPr>
        <w:t>increasing</w:t>
      </w:r>
      <w:r w:rsidRPr="20FEA0E4">
        <w:rPr>
          <w:lang w:val="en-US"/>
        </w:rPr>
        <w:t xml:space="preserve"> SMCC</w:t>
      </w:r>
      <w:r w:rsidR="005D0BBE">
        <w:rPr>
          <w:lang w:val="en-US"/>
        </w:rPr>
        <w:t xml:space="preserve"> </w:t>
      </w:r>
      <w:r w:rsidRPr="20FEA0E4">
        <w:rPr>
          <w:lang w:val="en-US"/>
        </w:rPr>
        <w:t xml:space="preserve">literacy and the use of Movement coordination tools and mechanisms, there were encouraging, though uneven achievements. </w:t>
      </w:r>
      <w:r w:rsidRPr="20FEA0E4">
        <w:rPr>
          <w:lang w:val="en-CA"/>
        </w:rPr>
        <w:t xml:space="preserve">Significant new content was added to the SMCC online toolkit, including template documents, training videos, </w:t>
      </w:r>
      <w:r w:rsidR="00473AC9">
        <w:rPr>
          <w:lang w:val="en-CA"/>
        </w:rPr>
        <w:t xml:space="preserve">and </w:t>
      </w:r>
      <w:r w:rsidRPr="20FEA0E4">
        <w:rPr>
          <w:lang w:val="en-CA"/>
        </w:rPr>
        <w:t xml:space="preserve">best practice examples. There </w:t>
      </w:r>
      <w:r w:rsidR="005D0BBE">
        <w:rPr>
          <w:lang w:val="en-CA"/>
        </w:rPr>
        <w:t xml:space="preserve">are </w:t>
      </w:r>
      <w:r w:rsidRPr="20FEA0E4">
        <w:rPr>
          <w:lang w:val="en-CA"/>
        </w:rPr>
        <w:t xml:space="preserve">however </w:t>
      </w:r>
      <w:r w:rsidR="005D0BBE">
        <w:rPr>
          <w:lang w:val="en-CA"/>
        </w:rPr>
        <w:t xml:space="preserve">remaining </w:t>
      </w:r>
      <w:r w:rsidRPr="20FEA0E4">
        <w:rPr>
          <w:lang w:val="en-CA"/>
        </w:rPr>
        <w:t>technical obstacles t</w:t>
      </w:r>
      <w:r w:rsidR="005D0BBE">
        <w:rPr>
          <w:lang w:val="en-CA"/>
        </w:rPr>
        <w:t xml:space="preserve">hat have not allowed </w:t>
      </w:r>
      <w:r w:rsidRPr="20FEA0E4">
        <w:rPr>
          <w:lang w:val="en-CA"/>
        </w:rPr>
        <w:t>further development of the toolkit</w:t>
      </w:r>
      <w:r w:rsidR="005D0BBE">
        <w:rPr>
          <w:lang w:val="en-CA"/>
        </w:rPr>
        <w:t>. These</w:t>
      </w:r>
      <w:r w:rsidR="00A214A5">
        <w:rPr>
          <w:lang w:val="en-CA"/>
        </w:rPr>
        <w:t xml:space="preserve"> largely</w:t>
      </w:r>
      <w:r w:rsidRPr="20FEA0E4">
        <w:rPr>
          <w:lang w:val="en-CA"/>
        </w:rPr>
        <w:t xml:space="preserve"> relat</w:t>
      </w:r>
      <w:r w:rsidR="005D0BBE">
        <w:rPr>
          <w:lang w:val="en-CA"/>
        </w:rPr>
        <w:t xml:space="preserve">e </w:t>
      </w:r>
      <w:r w:rsidRPr="20FEA0E4">
        <w:rPr>
          <w:lang w:val="en-CA"/>
        </w:rPr>
        <w:t xml:space="preserve">to the </w:t>
      </w:r>
      <w:r w:rsidR="005D0BBE">
        <w:rPr>
          <w:lang w:val="en-CA"/>
        </w:rPr>
        <w:t xml:space="preserve">hosting and </w:t>
      </w:r>
      <w:r w:rsidRPr="20FEA0E4">
        <w:rPr>
          <w:lang w:val="en-CA"/>
        </w:rPr>
        <w:t>accessibility of the web site</w:t>
      </w:r>
      <w:r w:rsidR="005D0BBE">
        <w:rPr>
          <w:lang w:val="en-CA"/>
        </w:rPr>
        <w:t xml:space="preserve"> and to its maintenance</w:t>
      </w:r>
      <w:r w:rsidRPr="20FEA0E4">
        <w:rPr>
          <w:lang w:val="en-CA"/>
        </w:rPr>
        <w:t xml:space="preserve">.  There is a need </w:t>
      </w:r>
      <w:r w:rsidRPr="20FEA0E4">
        <w:rPr>
          <w:rFonts w:eastAsia="Times New Roman"/>
          <w:lang w:val="en-CA" w:eastAsia="fr-CH"/>
        </w:rPr>
        <w:t xml:space="preserve">to migrate the site to another platform such as </w:t>
      </w:r>
      <w:proofErr w:type="spellStart"/>
      <w:r w:rsidRPr="20FEA0E4">
        <w:rPr>
          <w:rFonts w:eastAsia="Times New Roman"/>
          <w:lang w:val="en-CA" w:eastAsia="fr-CH"/>
        </w:rPr>
        <w:t>Fednet</w:t>
      </w:r>
      <w:proofErr w:type="spellEnd"/>
      <w:r w:rsidR="005D0BBE">
        <w:rPr>
          <w:rFonts w:eastAsia="Times New Roman"/>
          <w:lang w:val="en-CA" w:eastAsia="fr-CH"/>
        </w:rPr>
        <w:t xml:space="preserve"> though</w:t>
      </w:r>
      <w:r w:rsidR="00EC3335">
        <w:rPr>
          <w:rFonts w:eastAsia="Times New Roman"/>
          <w:lang w:val="en-CA" w:eastAsia="fr-CH"/>
        </w:rPr>
        <w:t xml:space="preserve"> the</w:t>
      </w:r>
      <w:r w:rsidR="005D0BBE">
        <w:rPr>
          <w:rFonts w:eastAsia="Times New Roman"/>
          <w:lang w:val="en-CA" w:eastAsia="fr-CH"/>
        </w:rPr>
        <w:t xml:space="preserve"> aim </w:t>
      </w:r>
      <w:r w:rsidR="00EC3335">
        <w:rPr>
          <w:rFonts w:eastAsia="Times New Roman"/>
          <w:lang w:val="en-CA" w:eastAsia="fr-CH"/>
        </w:rPr>
        <w:t xml:space="preserve">is to </w:t>
      </w:r>
      <w:r w:rsidR="005D0BBE">
        <w:rPr>
          <w:rFonts w:eastAsia="Times New Roman"/>
          <w:lang w:val="en-CA" w:eastAsia="fr-CH"/>
        </w:rPr>
        <w:t>hav</w:t>
      </w:r>
      <w:r w:rsidR="00EC3335">
        <w:rPr>
          <w:rFonts w:eastAsia="Times New Roman"/>
          <w:lang w:val="en-CA" w:eastAsia="fr-CH"/>
        </w:rPr>
        <w:t>e</w:t>
      </w:r>
      <w:r w:rsidR="005D0BBE">
        <w:rPr>
          <w:rFonts w:eastAsia="Times New Roman"/>
          <w:lang w:val="en-CA" w:eastAsia="fr-CH"/>
        </w:rPr>
        <w:t xml:space="preserve"> it </w:t>
      </w:r>
      <w:r w:rsidR="002537D0">
        <w:rPr>
          <w:rFonts w:eastAsia="Times New Roman"/>
          <w:lang w:val="en-CA" w:eastAsia="fr-CH"/>
        </w:rPr>
        <w:t>featured</w:t>
      </w:r>
      <w:r w:rsidR="005D0BBE">
        <w:rPr>
          <w:rFonts w:eastAsia="Times New Roman"/>
          <w:lang w:val="en-CA" w:eastAsia="fr-CH"/>
        </w:rPr>
        <w:t xml:space="preserve"> as an open source site, accessible to all </w:t>
      </w:r>
      <w:r w:rsidR="002537D0">
        <w:rPr>
          <w:rFonts w:eastAsia="Times New Roman"/>
          <w:lang w:val="en-CA" w:eastAsia="fr-CH"/>
        </w:rPr>
        <w:t xml:space="preserve">practitioners </w:t>
      </w:r>
      <w:r w:rsidR="005D0BBE">
        <w:rPr>
          <w:rFonts w:eastAsia="Times New Roman"/>
          <w:lang w:val="en-CA" w:eastAsia="fr-CH"/>
        </w:rPr>
        <w:t>without</w:t>
      </w:r>
      <w:r w:rsidR="00AE58EE">
        <w:rPr>
          <w:rFonts w:eastAsia="Times New Roman"/>
          <w:lang w:val="en-CA" w:eastAsia="fr-CH"/>
        </w:rPr>
        <w:t xml:space="preserve"> a</w:t>
      </w:r>
      <w:r w:rsidR="005D0BBE">
        <w:rPr>
          <w:rFonts w:eastAsia="Times New Roman"/>
          <w:lang w:val="en-CA" w:eastAsia="fr-CH"/>
        </w:rPr>
        <w:t xml:space="preserve"> password</w:t>
      </w:r>
      <w:r w:rsidRPr="20FEA0E4">
        <w:rPr>
          <w:rFonts w:eastAsia="Times New Roman"/>
          <w:lang w:val="en-CA" w:eastAsia="fr-CH"/>
        </w:rPr>
        <w:t>. SMCC awareness-raising has occurred at senior leadership levels- including at joint Regional Directors meetings</w:t>
      </w:r>
      <w:r w:rsidR="008D2865">
        <w:rPr>
          <w:rFonts w:eastAsia="Times New Roman"/>
          <w:lang w:val="en-CA" w:eastAsia="fr-CH"/>
        </w:rPr>
        <w:t xml:space="preserve"> </w:t>
      </w:r>
      <w:r w:rsidRPr="20FEA0E4">
        <w:rPr>
          <w:rFonts w:eastAsia="Times New Roman"/>
          <w:lang w:val="en-CA" w:eastAsia="fr-CH"/>
        </w:rPr>
        <w:t>and at regional conferences.  Apart from in Europe, we have been less successful in replicating SMCC focus countries, and in establishing technical support teams for SMCC at the regional level.  Nevertheless, SMCC tool</w:t>
      </w:r>
      <w:r w:rsidR="006D52B9">
        <w:rPr>
          <w:rFonts w:eastAsia="Times New Roman"/>
          <w:lang w:val="en-CA" w:eastAsia="fr-CH"/>
        </w:rPr>
        <w:t>s</w:t>
      </w:r>
      <w:r w:rsidR="00EC3335">
        <w:rPr>
          <w:rFonts w:eastAsia="Times New Roman"/>
          <w:lang w:val="en-CA" w:eastAsia="fr-CH"/>
        </w:rPr>
        <w:t xml:space="preserve"> </w:t>
      </w:r>
      <w:r w:rsidRPr="20FEA0E4">
        <w:rPr>
          <w:rFonts w:eastAsia="Times New Roman"/>
          <w:lang w:val="en-CA" w:eastAsia="fr-CH"/>
        </w:rPr>
        <w:t xml:space="preserve">have been applied in most new emergency situations where </w:t>
      </w:r>
      <w:r w:rsidR="00EC3335">
        <w:rPr>
          <w:rFonts w:eastAsia="Times New Roman"/>
          <w:lang w:val="en-CA" w:eastAsia="fr-CH"/>
        </w:rPr>
        <w:t xml:space="preserve">several Movement components </w:t>
      </w:r>
      <w:r w:rsidR="005D0BBE">
        <w:rPr>
          <w:rFonts w:eastAsia="Times New Roman"/>
          <w:lang w:val="en-CA" w:eastAsia="fr-CH"/>
        </w:rPr>
        <w:t xml:space="preserve">were </w:t>
      </w:r>
      <w:r w:rsidRPr="20FEA0E4">
        <w:rPr>
          <w:rFonts w:eastAsia="Times New Roman"/>
          <w:lang w:val="en-CA" w:eastAsia="fr-CH"/>
        </w:rPr>
        <w:t>active</w:t>
      </w:r>
      <w:r w:rsidR="008D2865">
        <w:rPr>
          <w:rFonts w:eastAsia="Times New Roman"/>
          <w:lang w:val="en-CA" w:eastAsia="fr-CH"/>
        </w:rPr>
        <w:t>.</w:t>
      </w:r>
    </w:p>
    <w:p w14:paraId="69162985" w14:textId="791E545C" w:rsidR="2DD58EB6" w:rsidRDefault="2DD58EB6" w:rsidP="20FEA0E4">
      <w:pPr>
        <w:spacing w:after="0" w:line="240" w:lineRule="auto"/>
        <w:jc w:val="both"/>
        <w:rPr>
          <w:rFonts w:eastAsia="Times New Roman"/>
          <w:lang w:val="en-CA" w:eastAsia="fr-CH"/>
        </w:rPr>
      </w:pPr>
    </w:p>
    <w:p w14:paraId="06DBD671" w14:textId="16FFD867" w:rsidR="2DD58EB6" w:rsidRDefault="38565978" w:rsidP="20FEA0E4">
      <w:pPr>
        <w:spacing w:after="0" w:line="240" w:lineRule="auto"/>
        <w:jc w:val="both"/>
        <w:rPr>
          <w:rFonts w:eastAsia="Times New Roman"/>
          <w:lang w:val="en-CA" w:eastAsia="fr-CH"/>
        </w:rPr>
      </w:pPr>
      <w:r w:rsidRPr="38565978">
        <w:rPr>
          <w:rFonts w:eastAsia="Times New Roman"/>
          <w:lang w:val="en-CA" w:eastAsia="fr-CH"/>
        </w:rPr>
        <w:t>SMCC content has been added to several training modules</w:t>
      </w:r>
      <w:r w:rsidR="005D0BBE">
        <w:rPr>
          <w:rFonts w:eastAsia="Times New Roman"/>
          <w:lang w:val="en-CA" w:eastAsia="fr-CH"/>
        </w:rPr>
        <w:t xml:space="preserve"> </w:t>
      </w:r>
      <w:r w:rsidRPr="38565978">
        <w:rPr>
          <w:rFonts w:eastAsia="Times New Roman"/>
          <w:lang w:val="en-CA" w:eastAsia="fr-CH"/>
        </w:rPr>
        <w:t>- the IMPACT course, the IFRC CAP Training, and was successfully integrated in the Movement Induction Course for Europe and Central Asia.  SMCC modules including testimonial videos will also be integrated into an e-learning tool which is being developed during 2019.</w:t>
      </w:r>
    </w:p>
    <w:p w14:paraId="0C9F627C" w14:textId="301C2857" w:rsidR="20FEA0E4" w:rsidRDefault="20FEA0E4" w:rsidP="20FEA0E4">
      <w:pPr>
        <w:spacing w:after="0" w:line="240" w:lineRule="auto"/>
        <w:jc w:val="both"/>
        <w:rPr>
          <w:rFonts w:eastAsia="Times New Roman"/>
          <w:lang w:val="en-CA" w:eastAsia="fr-CH"/>
        </w:rPr>
      </w:pPr>
    </w:p>
    <w:p w14:paraId="73B13B65" w14:textId="794BF6BC" w:rsidR="00256739" w:rsidRPr="000763F0" w:rsidRDefault="38565978" w:rsidP="20FEA0E4">
      <w:pPr>
        <w:spacing w:after="0" w:line="240" w:lineRule="auto"/>
        <w:jc w:val="both"/>
        <w:rPr>
          <w:rFonts w:ascii="Calibri" w:eastAsia="Calibri" w:hAnsi="Calibri" w:cs="Calibri"/>
          <w:lang w:val="en-GB"/>
        </w:rPr>
      </w:pPr>
      <w:r w:rsidRPr="38565978">
        <w:rPr>
          <w:lang w:val="en-US"/>
        </w:rPr>
        <w:t>The SMCC joint Coordination team continue</w:t>
      </w:r>
      <w:r w:rsidR="000372AF">
        <w:rPr>
          <w:lang w:val="en-US"/>
        </w:rPr>
        <w:t>d</w:t>
      </w:r>
      <w:r w:rsidRPr="38565978">
        <w:rPr>
          <w:lang w:val="en-US"/>
        </w:rPr>
        <w:t xml:space="preserve"> to promote the use of SMCC tools</w:t>
      </w:r>
      <w:r w:rsidR="00670D53">
        <w:rPr>
          <w:lang w:val="en-US"/>
        </w:rPr>
        <w:t xml:space="preserve"> in preparedness for emergencies</w:t>
      </w:r>
      <w:r w:rsidRPr="38565978">
        <w:rPr>
          <w:lang w:val="en-US"/>
        </w:rPr>
        <w:t xml:space="preserve">.  In some cases, these have been </w:t>
      </w:r>
      <w:r w:rsidR="00670D53">
        <w:rPr>
          <w:lang w:val="en-US"/>
        </w:rPr>
        <w:t xml:space="preserve">developed </w:t>
      </w:r>
      <w:r w:rsidRPr="00684F54">
        <w:rPr>
          <w:lang w:val="en-US"/>
        </w:rPr>
        <w:t>during an emergency (</w:t>
      </w:r>
      <w:r w:rsidR="000E26D8" w:rsidRPr="00684F54">
        <w:rPr>
          <w:lang w:val="en-US"/>
        </w:rPr>
        <w:t>e.g.</w:t>
      </w:r>
      <w:r w:rsidRPr="00684F54">
        <w:rPr>
          <w:lang w:val="en-US"/>
        </w:rPr>
        <w:t xml:space="preserve"> the </w:t>
      </w:r>
      <w:r w:rsidR="004D5DCA" w:rsidRPr="00684F54">
        <w:rPr>
          <w:lang w:val="en-US"/>
        </w:rPr>
        <w:t>ongoing work on a</w:t>
      </w:r>
      <w:r w:rsidRPr="00684F54">
        <w:rPr>
          <w:lang w:val="en-US"/>
        </w:rPr>
        <w:t xml:space="preserve"> Movement Coordination Agreement in Mozambique.) In other cases, SMCC tools are used as part of the planning process, such as Movement </w:t>
      </w:r>
      <w:r w:rsidR="00C27827" w:rsidRPr="00684F54">
        <w:rPr>
          <w:lang w:val="en-US"/>
        </w:rPr>
        <w:t>C</w:t>
      </w:r>
      <w:r w:rsidRPr="00684F54">
        <w:rPr>
          <w:lang w:val="en-US"/>
        </w:rPr>
        <w:t>o</w:t>
      </w:r>
      <w:r w:rsidR="00EB49D6" w:rsidRPr="00684F54">
        <w:rPr>
          <w:lang w:val="en-US"/>
        </w:rPr>
        <w:t>ntingency</w:t>
      </w:r>
      <w:r w:rsidRPr="00684F54">
        <w:rPr>
          <w:lang w:val="en-US"/>
        </w:rPr>
        <w:t xml:space="preserve"> </w:t>
      </w:r>
      <w:r w:rsidR="00C27827" w:rsidRPr="00684F54">
        <w:rPr>
          <w:lang w:val="en-US"/>
        </w:rPr>
        <w:t>P</w:t>
      </w:r>
      <w:r w:rsidRPr="00684F54">
        <w:rPr>
          <w:lang w:val="en-US"/>
        </w:rPr>
        <w:t>lan</w:t>
      </w:r>
      <w:r w:rsidR="00D500D1">
        <w:rPr>
          <w:lang w:val="en-US"/>
        </w:rPr>
        <w:t>s</w:t>
      </w:r>
      <w:r w:rsidR="00C27827" w:rsidRPr="00684F54">
        <w:rPr>
          <w:lang w:val="en-US"/>
        </w:rPr>
        <w:t xml:space="preserve"> (MCP</w:t>
      </w:r>
      <w:r w:rsidR="00684F54" w:rsidRPr="00684F54">
        <w:rPr>
          <w:lang w:val="en-US"/>
        </w:rPr>
        <w:t>s)</w:t>
      </w:r>
      <w:r w:rsidR="00832454" w:rsidRPr="00684F54">
        <w:rPr>
          <w:lang w:val="en-US"/>
        </w:rPr>
        <w:t xml:space="preserve"> </w:t>
      </w:r>
      <w:bookmarkStart w:id="2" w:name="_Hlk16167695"/>
      <w:r w:rsidR="00832454" w:rsidRPr="00E8572F">
        <w:rPr>
          <w:lang w:val="en-US"/>
        </w:rPr>
        <w:t>(</w:t>
      </w:r>
      <w:r w:rsidR="007945A1" w:rsidRPr="00E8572F">
        <w:rPr>
          <w:lang w:val="en-US"/>
        </w:rPr>
        <w:t>the MCPs in Armenia and Azerbaijan are being updated and MCPs are in progress for Ukraine and Peru</w:t>
      </w:r>
      <w:bookmarkEnd w:id="2"/>
      <w:r w:rsidR="00832454" w:rsidRPr="00684F54">
        <w:rPr>
          <w:lang w:val="en-US"/>
        </w:rPr>
        <w:t>)</w:t>
      </w:r>
      <w:r w:rsidRPr="00684F54">
        <w:rPr>
          <w:lang w:val="en-US"/>
        </w:rPr>
        <w:t xml:space="preserve"> and Movement co</w:t>
      </w:r>
      <w:r w:rsidR="00EB49D6" w:rsidRPr="00684F54">
        <w:rPr>
          <w:lang w:val="en-US"/>
        </w:rPr>
        <w:t>untry</w:t>
      </w:r>
      <w:r w:rsidRPr="00684F54">
        <w:rPr>
          <w:lang w:val="en-US"/>
        </w:rPr>
        <w:t xml:space="preserve"> plan</w:t>
      </w:r>
      <w:r w:rsidR="00EB49D6" w:rsidRPr="00684F54">
        <w:rPr>
          <w:lang w:val="en-US"/>
        </w:rPr>
        <w:t>s</w:t>
      </w:r>
      <w:r w:rsidRPr="00684F54">
        <w:rPr>
          <w:lang w:val="en-US"/>
        </w:rPr>
        <w:t xml:space="preserve">.  </w:t>
      </w:r>
      <w:r w:rsidR="00FC3142">
        <w:rPr>
          <w:lang w:val="en-US"/>
        </w:rPr>
        <w:t>Overall, w</w:t>
      </w:r>
      <w:r w:rsidR="00C62776" w:rsidRPr="00684F54">
        <w:rPr>
          <w:lang w:val="en-US"/>
        </w:rPr>
        <w:t>e have noted</w:t>
      </w:r>
      <w:r w:rsidR="004130D7" w:rsidRPr="00684F54">
        <w:rPr>
          <w:lang w:val="en-US"/>
        </w:rPr>
        <w:t xml:space="preserve"> a </w:t>
      </w:r>
      <w:r w:rsidRPr="00684F54">
        <w:rPr>
          <w:lang w:val="en-US"/>
        </w:rPr>
        <w:t>reduction in interest in</w:t>
      </w:r>
      <w:r w:rsidR="00FC3142">
        <w:rPr>
          <w:lang w:val="en-US"/>
        </w:rPr>
        <w:t xml:space="preserve"> MCPs</w:t>
      </w:r>
      <w:r w:rsidR="0006586A">
        <w:rPr>
          <w:lang w:val="en-US"/>
        </w:rPr>
        <w:t xml:space="preserve">, with </w:t>
      </w:r>
      <w:r w:rsidR="000F5688">
        <w:rPr>
          <w:lang w:val="en-US"/>
        </w:rPr>
        <w:t xml:space="preserve">a </w:t>
      </w:r>
      <w:r w:rsidR="00266E7A">
        <w:rPr>
          <w:lang w:val="en-US"/>
        </w:rPr>
        <w:t>focus in priority contexts on</w:t>
      </w:r>
      <w:r w:rsidR="00670D53">
        <w:rPr>
          <w:lang w:val="en-US"/>
        </w:rPr>
        <w:t xml:space="preserve"> actual response </w:t>
      </w:r>
      <w:r w:rsidR="00266E7A">
        <w:rPr>
          <w:lang w:val="en-US"/>
        </w:rPr>
        <w:t xml:space="preserve">rather than planning for potential scenarios. </w:t>
      </w:r>
      <w:r w:rsidR="00670D53">
        <w:rPr>
          <w:lang w:val="en-US"/>
        </w:rPr>
        <w:t xml:space="preserve"> In other </w:t>
      </w:r>
      <w:r w:rsidR="00721AA1">
        <w:rPr>
          <w:lang w:val="en-US"/>
        </w:rPr>
        <w:t>contexts,</w:t>
      </w:r>
      <w:r w:rsidR="00670D53">
        <w:rPr>
          <w:lang w:val="en-US"/>
        </w:rPr>
        <w:t xml:space="preserve"> it is likely that partners do not yet see the added value of this collective planning. </w:t>
      </w:r>
      <w:r w:rsidRPr="38565978">
        <w:rPr>
          <w:lang w:val="en-US"/>
        </w:rPr>
        <w:t>With the finalization of the MCP guidance note and related template, this tool will be promoted to National Societies</w:t>
      </w:r>
      <w:r w:rsidR="00670D53">
        <w:rPr>
          <w:lang w:val="en-US"/>
        </w:rPr>
        <w:t xml:space="preserve"> in high risk countries</w:t>
      </w:r>
      <w:r w:rsidRPr="38565978">
        <w:rPr>
          <w:lang w:val="en-US"/>
        </w:rPr>
        <w:t>.</w:t>
      </w:r>
      <w:r w:rsidR="000763F0">
        <w:rPr>
          <w:rFonts w:ascii="Calibri" w:eastAsia="Calibri" w:hAnsi="Calibri" w:cs="Calibri"/>
          <w:lang w:val="en-US"/>
        </w:rPr>
        <w:t xml:space="preserve">  </w:t>
      </w:r>
      <w:r w:rsidR="00256739">
        <w:rPr>
          <w:lang w:val="en-US"/>
        </w:rPr>
        <w:t>In the future, there</w:t>
      </w:r>
      <w:r w:rsidR="00DE5B7A">
        <w:rPr>
          <w:lang w:val="en-US"/>
        </w:rPr>
        <w:t xml:space="preserve"> also</w:t>
      </w:r>
      <w:r w:rsidR="00256739">
        <w:rPr>
          <w:lang w:val="en-US"/>
        </w:rPr>
        <w:t xml:space="preserve"> needs to be a greater focus on better</w:t>
      </w:r>
      <w:r w:rsidR="00256739">
        <w:rPr>
          <w:rFonts w:ascii="Calibri" w:eastAsia="Calibri" w:hAnsi="Calibri" w:cs="Calibri"/>
          <w:lang w:val="en-GB"/>
        </w:rPr>
        <w:t xml:space="preserve"> coordinated needs assessment, planning and monitoring within the Movement</w:t>
      </w:r>
      <w:r w:rsidR="000763F0">
        <w:rPr>
          <w:rFonts w:ascii="Calibri" w:eastAsia="Calibri" w:hAnsi="Calibri" w:cs="Calibri"/>
          <w:lang w:val="en-GB"/>
        </w:rPr>
        <w:t>.</w:t>
      </w:r>
    </w:p>
    <w:p w14:paraId="3C0B7417" w14:textId="09BD716F" w:rsidR="00157206" w:rsidRPr="00157206" w:rsidRDefault="00157206" w:rsidP="009B3E4D">
      <w:pPr>
        <w:spacing w:after="0" w:line="240" w:lineRule="auto"/>
        <w:jc w:val="both"/>
        <w:rPr>
          <w:lang w:val="en-CA"/>
        </w:rPr>
      </w:pPr>
    </w:p>
    <w:p w14:paraId="3D9AB96F" w14:textId="0EB40D54" w:rsidR="007C1E3D" w:rsidRDefault="00F037A3" w:rsidP="009B3E4D">
      <w:pPr>
        <w:spacing w:after="0" w:line="240" w:lineRule="auto"/>
        <w:jc w:val="both"/>
        <w:rPr>
          <w:lang w:val="en-US"/>
        </w:rPr>
      </w:pPr>
      <w:r>
        <w:rPr>
          <w:lang w:val="en-US"/>
        </w:rPr>
        <w:t>SMCC literacy across the Movement remains critical to its success. Operational examples and anecdotal evidence</w:t>
      </w:r>
      <w:r w:rsidR="003347AE">
        <w:rPr>
          <w:lang w:val="en-US"/>
        </w:rPr>
        <w:t xml:space="preserve"> confirm the importance of </w:t>
      </w:r>
      <w:r w:rsidR="00FB0B6A">
        <w:rPr>
          <w:lang w:val="en-US"/>
        </w:rPr>
        <w:t>SMCC literacy</w:t>
      </w:r>
      <w:r w:rsidR="002A7E2C">
        <w:rPr>
          <w:lang w:val="en-US"/>
        </w:rPr>
        <w:t xml:space="preserve"> combined with</w:t>
      </w:r>
      <w:r w:rsidR="007C1E3D">
        <w:rPr>
          <w:lang w:val="en-US"/>
        </w:rPr>
        <w:t xml:space="preserve"> a genuine willingness</w:t>
      </w:r>
      <w:r w:rsidR="007776E8">
        <w:rPr>
          <w:lang w:val="en-US"/>
        </w:rPr>
        <w:t xml:space="preserve"> of Movement component leaders in a country</w:t>
      </w:r>
      <w:r w:rsidR="007C1E3D">
        <w:rPr>
          <w:lang w:val="en-US"/>
        </w:rPr>
        <w:t xml:space="preserve"> to work together. Without these preconditions, SMCC can fail to get off the ground.</w:t>
      </w:r>
    </w:p>
    <w:p w14:paraId="718F6533" w14:textId="52918302" w:rsidR="002A7E2C" w:rsidRDefault="002A7E2C" w:rsidP="009B3E4D">
      <w:pPr>
        <w:spacing w:after="0" w:line="240" w:lineRule="auto"/>
        <w:jc w:val="both"/>
        <w:rPr>
          <w:lang w:val="en-US"/>
        </w:rPr>
      </w:pPr>
    </w:p>
    <w:p w14:paraId="2456EDAB" w14:textId="45EFFFCA" w:rsidR="00680C53" w:rsidRPr="00364D62" w:rsidRDefault="001C1AC1" w:rsidP="009B3E4D">
      <w:pPr>
        <w:spacing w:after="0" w:line="240" w:lineRule="auto"/>
        <w:jc w:val="both"/>
        <w:rPr>
          <w:lang w:val="en-US"/>
        </w:rPr>
      </w:pPr>
      <w:r>
        <w:rPr>
          <w:lang w:val="en-US"/>
        </w:rPr>
        <w:t>G</w:t>
      </w:r>
      <w:r w:rsidR="00B31850" w:rsidRPr="00364D62">
        <w:rPr>
          <w:lang w:val="en-US"/>
        </w:rPr>
        <w:t>aps in understanding and</w:t>
      </w:r>
      <w:r w:rsidR="008C5EC8">
        <w:rPr>
          <w:lang w:val="en-US"/>
        </w:rPr>
        <w:t xml:space="preserve"> in fostering </w:t>
      </w:r>
      <w:r w:rsidR="004D5DCA">
        <w:rPr>
          <w:lang w:val="en-US"/>
        </w:rPr>
        <w:t>a collaborative</w:t>
      </w:r>
      <w:r w:rsidR="008C5EC8">
        <w:rPr>
          <w:lang w:val="en-US"/>
        </w:rPr>
        <w:t xml:space="preserve"> attitude</w:t>
      </w:r>
      <w:r w:rsidR="00B31850" w:rsidRPr="00364D62">
        <w:rPr>
          <w:lang w:val="en-US"/>
        </w:rPr>
        <w:t xml:space="preserve"> are still visible across the Movement.</w:t>
      </w:r>
      <w:r w:rsidR="007776E8">
        <w:rPr>
          <w:lang w:val="en-US"/>
        </w:rPr>
        <w:t xml:space="preserve"> It is</w:t>
      </w:r>
      <w:r>
        <w:rPr>
          <w:lang w:val="en-US"/>
        </w:rPr>
        <w:t xml:space="preserve"> likely </w:t>
      </w:r>
      <w:r w:rsidR="007776E8">
        <w:rPr>
          <w:lang w:val="en-US"/>
        </w:rPr>
        <w:t>that the</w:t>
      </w:r>
      <w:r w:rsidR="007776E8" w:rsidRPr="00364D62">
        <w:rPr>
          <w:lang w:val="en-US"/>
        </w:rPr>
        <w:t xml:space="preserve"> reluctance of some individuals to engage in SMCC </w:t>
      </w:r>
      <w:r>
        <w:rPr>
          <w:lang w:val="en-US"/>
        </w:rPr>
        <w:t xml:space="preserve">has </w:t>
      </w:r>
      <w:r w:rsidR="007776E8" w:rsidRPr="00364D62">
        <w:rPr>
          <w:lang w:val="en-US"/>
        </w:rPr>
        <w:t>been underestimated</w:t>
      </w:r>
      <w:r w:rsidR="002537D0">
        <w:rPr>
          <w:lang w:val="en-US"/>
        </w:rPr>
        <w:t xml:space="preserve"> and has not been</w:t>
      </w:r>
      <w:r w:rsidR="006C36A4">
        <w:rPr>
          <w:lang w:val="en-US"/>
        </w:rPr>
        <w:t xml:space="preserve"> adequately </w:t>
      </w:r>
      <w:r w:rsidR="002537D0">
        <w:rPr>
          <w:lang w:val="en-US"/>
        </w:rPr>
        <w:t>addressed</w:t>
      </w:r>
      <w:r w:rsidR="007776E8" w:rsidRPr="00364D62">
        <w:rPr>
          <w:lang w:val="en-US"/>
        </w:rPr>
        <w:t>.</w:t>
      </w:r>
      <w:r w:rsidR="00B31850" w:rsidRPr="00364D62">
        <w:rPr>
          <w:lang w:val="en-US"/>
        </w:rPr>
        <w:t xml:space="preserve"> </w:t>
      </w:r>
      <w:r w:rsidR="008C5EC8">
        <w:rPr>
          <w:lang w:val="en-US"/>
        </w:rPr>
        <w:t>It is</w:t>
      </w:r>
      <w:r w:rsidR="001E3A4F">
        <w:rPr>
          <w:lang w:val="en-US"/>
        </w:rPr>
        <w:t xml:space="preserve"> therefore</w:t>
      </w:r>
      <w:r w:rsidR="008C5EC8">
        <w:rPr>
          <w:lang w:val="en-US"/>
        </w:rPr>
        <w:t xml:space="preserve"> </w:t>
      </w:r>
      <w:r w:rsidR="00646DE6">
        <w:rPr>
          <w:lang w:val="en-US"/>
        </w:rPr>
        <w:t>crucial</w:t>
      </w:r>
      <w:r w:rsidR="008C5EC8">
        <w:rPr>
          <w:lang w:val="en-US"/>
        </w:rPr>
        <w:t xml:space="preserve"> that SMCC training and reinforcement</w:t>
      </w:r>
      <w:r>
        <w:rPr>
          <w:lang w:val="en-US"/>
        </w:rPr>
        <w:t>, as well as the promotion of best practices,</w:t>
      </w:r>
      <w:r w:rsidR="008C5EC8">
        <w:rPr>
          <w:lang w:val="en-US"/>
        </w:rPr>
        <w:t xml:space="preserve"> remains a priority</w:t>
      </w:r>
      <w:r w:rsidR="00680C53" w:rsidRPr="00364D62">
        <w:rPr>
          <w:lang w:val="en-US"/>
        </w:rPr>
        <w:t xml:space="preserve"> to ensure that </w:t>
      </w:r>
      <w:r>
        <w:rPr>
          <w:lang w:val="en-US"/>
        </w:rPr>
        <w:t xml:space="preserve">leadership, </w:t>
      </w:r>
      <w:r w:rsidR="00680C53" w:rsidRPr="00364D62">
        <w:rPr>
          <w:lang w:val="en-US"/>
        </w:rPr>
        <w:t xml:space="preserve">staff </w:t>
      </w:r>
      <w:r>
        <w:rPr>
          <w:lang w:val="en-US"/>
        </w:rPr>
        <w:t xml:space="preserve">and volunteers </w:t>
      </w:r>
      <w:r w:rsidR="00680C53" w:rsidRPr="00364D62">
        <w:rPr>
          <w:lang w:val="en-US"/>
        </w:rPr>
        <w:t>understand the</w:t>
      </w:r>
      <w:r w:rsidR="007776E8">
        <w:rPr>
          <w:lang w:val="en-US"/>
        </w:rPr>
        <w:t xml:space="preserve"> concept and the</w:t>
      </w:r>
      <w:r w:rsidR="00680C53" w:rsidRPr="00364D62">
        <w:rPr>
          <w:lang w:val="en-US"/>
        </w:rPr>
        <w:t xml:space="preserve"> benefits</w:t>
      </w:r>
      <w:r>
        <w:rPr>
          <w:lang w:val="en-US"/>
        </w:rPr>
        <w:t>. Ex</w:t>
      </w:r>
      <w:r w:rsidR="007776E8">
        <w:rPr>
          <w:lang w:val="en-US"/>
        </w:rPr>
        <w:t xml:space="preserve">perience shows that when the concept is demystified with concrete examples of achievements, there is often a recognition of the need to </w:t>
      </w:r>
      <w:r w:rsidR="00157206">
        <w:rPr>
          <w:lang w:val="en-US"/>
        </w:rPr>
        <w:t xml:space="preserve">improve </w:t>
      </w:r>
      <w:r w:rsidR="007776E8">
        <w:rPr>
          <w:lang w:val="en-US"/>
        </w:rPr>
        <w:t>coordinat</w:t>
      </w:r>
      <w:r w:rsidR="00157206">
        <w:rPr>
          <w:lang w:val="en-US"/>
        </w:rPr>
        <w:t>ion</w:t>
      </w:r>
      <w:r w:rsidR="007776E8">
        <w:rPr>
          <w:lang w:val="en-US"/>
        </w:rPr>
        <w:t>.</w:t>
      </w:r>
    </w:p>
    <w:p w14:paraId="78176F28" w14:textId="7A7BB64C" w:rsidR="00A8500C" w:rsidRDefault="00A8500C" w:rsidP="009B3E4D">
      <w:pPr>
        <w:spacing w:after="0" w:line="240" w:lineRule="auto"/>
        <w:jc w:val="both"/>
        <w:rPr>
          <w:lang w:val="en-US"/>
        </w:rPr>
      </w:pPr>
    </w:p>
    <w:p w14:paraId="770D894D" w14:textId="33D9B9F4" w:rsidR="008D2865" w:rsidRPr="0058182D" w:rsidRDefault="008D2865" w:rsidP="009B3E4D">
      <w:pPr>
        <w:spacing w:after="0" w:line="240" w:lineRule="auto"/>
        <w:jc w:val="both"/>
        <w:rPr>
          <w:b/>
          <w:i/>
          <w:lang w:val="en-US"/>
        </w:rPr>
      </w:pPr>
      <w:r w:rsidRPr="0058182D">
        <w:rPr>
          <w:b/>
          <w:i/>
          <w:lang w:val="en-US"/>
        </w:rPr>
        <w:t>Way forward</w:t>
      </w:r>
    </w:p>
    <w:p w14:paraId="2497C466" w14:textId="5F8A5A96" w:rsidR="007776E8" w:rsidRPr="00364D62" w:rsidRDefault="007776E8" w:rsidP="009B3E4D">
      <w:pPr>
        <w:spacing w:after="0" w:line="240" w:lineRule="auto"/>
        <w:jc w:val="both"/>
        <w:rPr>
          <w:lang w:val="en-US"/>
        </w:rPr>
      </w:pPr>
      <w:bookmarkStart w:id="3" w:name="_Hlk13757626"/>
      <w:r>
        <w:rPr>
          <w:lang w:val="en-US"/>
        </w:rPr>
        <w:t xml:space="preserve">As such, there </w:t>
      </w:r>
      <w:r w:rsidR="001C1AC1">
        <w:rPr>
          <w:lang w:val="en-US"/>
        </w:rPr>
        <w:t xml:space="preserve">should </w:t>
      </w:r>
      <w:r>
        <w:rPr>
          <w:lang w:val="en-US"/>
        </w:rPr>
        <w:t xml:space="preserve">be </w:t>
      </w:r>
      <w:r w:rsidR="001C1AC1">
        <w:rPr>
          <w:lang w:val="en-US"/>
        </w:rPr>
        <w:t xml:space="preserve">continued </w:t>
      </w:r>
      <w:r>
        <w:rPr>
          <w:lang w:val="en-US"/>
        </w:rPr>
        <w:t xml:space="preserve">focus on the following aspects of </w:t>
      </w:r>
      <w:r w:rsidR="008B2DD9">
        <w:rPr>
          <w:lang w:val="en-US"/>
        </w:rPr>
        <w:t>SMCC literacy:</w:t>
      </w:r>
    </w:p>
    <w:p w14:paraId="2948D792" w14:textId="4E055A58" w:rsidR="00157206" w:rsidRDefault="00157206" w:rsidP="00B14E65">
      <w:pPr>
        <w:pStyle w:val="ListParagraph"/>
        <w:numPr>
          <w:ilvl w:val="0"/>
          <w:numId w:val="1"/>
        </w:numPr>
        <w:spacing w:after="0" w:line="240" w:lineRule="auto"/>
        <w:jc w:val="both"/>
        <w:rPr>
          <w:lang w:val="en-US"/>
        </w:rPr>
      </w:pPr>
      <w:r>
        <w:rPr>
          <w:lang w:val="en-US"/>
        </w:rPr>
        <w:t>Build capacity to support</w:t>
      </w:r>
      <w:r w:rsidR="00B14E65">
        <w:rPr>
          <w:lang w:val="en-US"/>
        </w:rPr>
        <w:t xml:space="preserve"> training of staff, especially new staff</w:t>
      </w:r>
      <w:r w:rsidR="00317A88">
        <w:rPr>
          <w:lang w:val="en-US"/>
        </w:rPr>
        <w:t xml:space="preserve"> and </w:t>
      </w:r>
      <w:r w:rsidR="00C31C6A">
        <w:rPr>
          <w:lang w:val="en-US"/>
        </w:rPr>
        <w:t>country managers</w:t>
      </w:r>
      <w:r w:rsidR="00B14E65">
        <w:rPr>
          <w:lang w:val="en-US"/>
        </w:rPr>
        <w:t>, in SMCC.</w:t>
      </w:r>
    </w:p>
    <w:p w14:paraId="0A27ED18" w14:textId="41F12652" w:rsidR="009D6892" w:rsidRDefault="009D6892" w:rsidP="00B14E65">
      <w:pPr>
        <w:pStyle w:val="ListParagraph"/>
        <w:numPr>
          <w:ilvl w:val="0"/>
          <w:numId w:val="1"/>
        </w:numPr>
        <w:spacing w:after="0" w:line="240" w:lineRule="auto"/>
        <w:jc w:val="both"/>
        <w:rPr>
          <w:lang w:val="en-US"/>
        </w:rPr>
      </w:pPr>
      <w:r>
        <w:rPr>
          <w:lang w:val="en-US"/>
        </w:rPr>
        <w:t>Continue to invest in preparedness activities, joint planning and National Society development.</w:t>
      </w:r>
    </w:p>
    <w:p w14:paraId="3B5048DE" w14:textId="784A1B47" w:rsidR="00F31F07" w:rsidRPr="00B14E65" w:rsidRDefault="00F31F07" w:rsidP="00B14E65">
      <w:pPr>
        <w:pStyle w:val="ListParagraph"/>
        <w:numPr>
          <w:ilvl w:val="0"/>
          <w:numId w:val="1"/>
        </w:numPr>
        <w:spacing w:after="0" w:line="240" w:lineRule="auto"/>
        <w:jc w:val="both"/>
        <w:rPr>
          <w:lang w:val="en-US"/>
        </w:rPr>
      </w:pPr>
      <w:r>
        <w:rPr>
          <w:lang w:val="en-US"/>
        </w:rPr>
        <w:t xml:space="preserve">Invest in </w:t>
      </w:r>
      <w:r w:rsidR="000338A2">
        <w:rPr>
          <w:lang w:val="en-US"/>
        </w:rPr>
        <w:t>coordinated needs assessment</w:t>
      </w:r>
      <w:r w:rsidR="008E64D1">
        <w:rPr>
          <w:lang w:val="en-US"/>
        </w:rPr>
        <w:t xml:space="preserve">, planning and monitoring of </w:t>
      </w:r>
      <w:r w:rsidR="004F454A">
        <w:rPr>
          <w:lang w:val="en-US"/>
        </w:rPr>
        <w:t>emergency situations</w:t>
      </w:r>
    </w:p>
    <w:p w14:paraId="2AF9EC99" w14:textId="7352B1B5" w:rsidR="00B31850" w:rsidRPr="00364D62" w:rsidRDefault="008B2DD9" w:rsidP="00B31850">
      <w:pPr>
        <w:pStyle w:val="ListParagraph"/>
        <w:numPr>
          <w:ilvl w:val="0"/>
          <w:numId w:val="1"/>
        </w:numPr>
        <w:spacing w:after="0" w:line="240" w:lineRule="auto"/>
        <w:jc w:val="both"/>
        <w:rPr>
          <w:lang w:val="en-US"/>
        </w:rPr>
      </w:pPr>
      <w:r>
        <w:rPr>
          <w:lang w:val="en-US"/>
        </w:rPr>
        <w:lastRenderedPageBreak/>
        <w:t>Encourage broader use of the SMCC</w:t>
      </w:r>
      <w:r w:rsidR="00BA7BB8" w:rsidRPr="00364D62">
        <w:rPr>
          <w:lang w:val="en-US"/>
        </w:rPr>
        <w:t xml:space="preserve"> tools and mechanisms</w:t>
      </w:r>
      <w:r w:rsidR="00157206">
        <w:rPr>
          <w:lang w:val="en-US"/>
        </w:rPr>
        <w:t xml:space="preserve"> which have proven to add value: For example, the </w:t>
      </w:r>
      <w:r w:rsidR="00BA7BB8" w:rsidRPr="00364D62">
        <w:rPr>
          <w:lang w:val="en-US"/>
        </w:rPr>
        <w:t xml:space="preserve">mini-summit, </w:t>
      </w:r>
      <w:r w:rsidR="00B14E65">
        <w:rPr>
          <w:lang w:val="en-US"/>
        </w:rPr>
        <w:t>the three-</w:t>
      </w:r>
      <w:r w:rsidR="00BA7BB8" w:rsidRPr="00364D62">
        <w:rPr>
          <w:lang w:val="en-US"/>
        </w:rPr>
        <w:t>level</w:t>
      </w:r>
      <w:r w:rsidR="00157206">
        <w:rPr>
          <w:lang w:val="en-US"/>
        </w:rPr>
        <w:t xml:space="preserve"> Movement</w:t>
      </w:r>
      <w:r w:rsidR="00BA7BB8" w:rsidRPr="00364D62">
        <w:rPr>
          <w:lang w:val="en-US"/>
        </w:rPr>
        <w:t xml:space="preserve"> coordination</w:t>
      </w:r>
      <w:r w:rsidR="00157206">
        <w:rPr>
          <w:lang w:val="en-US"/>
        </w:rPr>
        <w:t xml:space="preserve"> platform</w:t>
      </w:r>
      <w:r w:rsidR="00BA7BB8" w:rsidRPr="00364D62">
        <w:rPr>
          <w:lang w:val="en-US"/>
        </w:rPr>
        <w:t xml:space="preserve">, </w:t>
      </w:r>
      <w:r w:rsidR="00157206">
        <w:rPr>
          <w:lang w:val="en-US"/>
        </w:rPr>
        <w:t>joint communications.</w:t>
      </w:r>
    </w:p>
    <w:p w14:paraId="5AC40D6F" w14:textId="31D7E191" w:rsidR="00B31850" w:rsidRPr="00FE6D5A" w:rsidRDefault="00B14E65" w:rsidP="00FE6D5A">
      <w:pPr>
        <w:pStyle w:val="ListParagraph"/>
        <w:numPr>
          <w:ilvl w:val="0"/>
          <w:numId w:val="1"/>
        </w:numPr>
        <w:spacing w:after="0" w:line="240" w:lineRule="auto"/>
        <w:jc w:val="both"/>
        <w:rPr>
          <w:lang w:val="en-US"/>
        </w:rPr>
      </w:pPr>
      <w:r>
        <w:rPr>
          <w:lang w:val="en-US"/>
        </w:rPr>
        <w:t xml:space="preserve">Continue to add templates and best practice examples to the SMCC toolkit as well as migrate </w:t>
      </w:r>
      <w:r w:rsidR="00BE57DE">
        <w:rPr>
          <w:lang w:val="en-US"/>
        </w:rPr>
        <w:t>the toolkit</w:t>
      </w:r>
      <w:r>
        <w:rPr>
          <w:lang w:val="en-US"/>
        </w:rPr>
        <w:t xml:space="preserve"> to a new online platform.</w:t>
      </w:r>
      <w:bookmarkEnd w:id="3"/>
    </w:p>
    <w:p w14:paraId="53C0829C" w14:textId="34F5FBCB" w:rsidR="00976642" w:rsidRPr="00F537F3" w:rsidRDefault="004D5DCA" w:rsidP="009B3E4D">
      <w:pPr>
        <w:pStyle w:val="ListParagraph"/>
        <w:numPr>
          <w:ilvl w:val="0"/>
          <w:numId w:val="1"/>
        </w:numPr>
        <w:spacing w:after="0" w:line="240" w:lineRule="auto"/>
        <w:jc w:val="both"/>
        <w:rPr>
          <w:lang w:val="en-US"/>
        </w:rPr>
      </w:pPr>
      <w:r>
        <w:rPr>
          <w:lang w:val="en-US"/>
        </w:rPr>
        <w:t>Invest specifically in building literacy among National Societies</w:t>
      </w:r>
      <w:r w:rsidR="000F5688">
        <w:rPr>
          <w:lang w:val="en-US"/>
        </w:rPr>
        <w:t xml:space="preserve"> operating internationally</w:t>
      </w:r>
      <w:r w:rsidR="00561245">
        <w:rPr>
          <w:lang w:val="en-US"/>
        </w:rPr>
        <w:t xml:space="preserve"> assisting the </w:t>
      </w:r>
      <w:r w:rsidR="00454D83">
        <w:rPr>
          <w:lang w:val="en-US"/>
        </w:rPr>
        <w:t xml:space="preserve">National Society </w:t>
      </w:r>
      <w:r>
        <w:rPr>
          <w:lang w:val="en-US"/>
        </w:rPr>
        <w:t xml:space="preserve">in the affected </w:t>
      </w:r>
      <w:r w:rsidR="0081604A">
        <w:rPr>
          <w:lang w:val="en-US"/>
        </w:rPr>
        <w:t>country and</w:t>
      </w:r>
      <w:r>
        <w:rPr>
          <w:lang w:val="en-US"/>
        </w:rPr>
        <w:t xml:space="preserve"> engage with them to ensure that they see the value and benefit for them of the</w:t>
      </w:r>
      <w:r w:rsidR="003B148C">
        <w:rPr>
          <w:lang w:val="en-US"/>
        </w:rPr>
        <w:t xml:space="preserve"> SMCC</w:t>
      </w:r>
      <w:r>
        <w:rPr>
          <w:lang w:val="en-US"/>
        </w:rPr>
        <w:t xml:space="preserve"> approach</w:t>
      </w:r>
      <w:r w:rsidR="003B148C">
        <w:rPr>
          <w:lang w:val="en-US"/>
        </w:rPr>
        <w:t>.</w:t>
      </w:r>
    </w:p>
    <w:p w14:paraId="09F14BC6" w14:textId="77777777" w:rsidR="000709C8" w:rsidRPr="00663145" w:rsidRDefault="000709C8" w:rsidP="009B3E4D">
      <w:pPr>
        <w:spacing w:after="0" w:line="240" w:lineRule="auto"/>
        <w:jc w:val="both"/>
        <w:rPr>
          <w:lang w:val="en-US"/>
        </w:rPr>
      </w:pPr>
    </w:p>
    <w:p w14:paraId="2E444F3D" w14:textId="0E5C6583" w:rsidR="00255C2D" w:rsidRPr="009D6892" w:rsidRDefault="00255C2D" w:rsidP="009D6892">
      <w:pPr>
        <w:pStyle w:val="ListParagraph"/>
        <w:numPr>
          <w:ilvl w:val="0"/>
          <w:numId w:val="9"/>
        </w:numPr>
        <w:spacing w:after="0" w:line="240" w:lineRule="auto"/>
        <w:jc w:val="both"/>
        <w:rPr>
          <w:b/>
          <w:lang w:val="en-GB"/>
        </w:rPr>
      </w:pPr>
      <w:r w:rsidRPr="009D6892">
        <w:rPr>
          <w:b/>
          <w:lang w:val="en-GB"/>
        </w:rPr>
        <w:t>Interoperability</w:t>
      </w:r>
      <w:r w:rsidR="009B3E4D" w:rsidRPr="009D6892">
        <w:rPr>
          <w:b/>
          <w:lang w:val="en-GB"/>
        </w:rPr>
        <w:t xml:space="preserve"> </w:t>
      </w:r>
    </w:p>
    <w:p w14:paraId="2FD20DC3" w14:textId="77777777" w:rsidR="000709C8" w:rsidRDefault="000709C8" w:rsidP="38565978">
      <w:pPr>
        <w:spacing w:after="0" w:line="240" w:lineRule="auto"/>
        <w:ind w:left="360"/>
        <w:jc w:val="both"/>
        <w:rPr>
          <w:b/>
          <w:bCs/>
          <w:lang w:val="en-GB"/>
        </w:rPr>
      </w:pPr>
    </w:p>
    <w:p w14:paraId="0BED344D" w14:textId="4769B94E" w:rsidR="38565978" w:rsidRDefault="38565978" w:rsidP="38565978">
      <w:pPr>
        <w:spacing w:after="0" w:line="240" w:lineRule="auto"/>
        <w:ind w:left="360"/>
        <w:jc w:val="both"/>
        <w:rPr>
          <w:b/>
          <w:bCs/>
          <w:lang w:val="en-GB"/>
        </w:rPr>
      </w:pPr>
      <w:r w:rsidRPr="38565978">
        <w:rPr>
          <w:b/>
          <w:bCs/>
          <w:lang w:val="en-GB"/>
        </w:rPr>
        <w:t>(</w:t>
      </w:r>
      <w:proofErr w:type="spellStart"/>
      <w:r w:rsidRPr="38565978">
        <w:rPr>
          <w:b/>
          <w:bCs/>
          <w:lang w:val="en-GB"/>
        </w:rPr>
        <w:t>i</w:t>
      </w:r>
      <w:proofErr w:type="spellEnd"/>
      <w:r w:rsidRPr="38565978">
        <w:rPr>
          <w:b/>
          <w:bCs/>
          <w:lang w:val="en-GB"/>
        </w:rPr>
        <w:t>) Logistics</w:t>
      </w:r>
    </w:p>
    <w:p w14:paraId="47A7B938" w14:textId="79BF0D8E" w:rsidR="00DD69D5" w:rsidRPr="00270D0C" w:rsidRDefault="00DD69D5" w:rsidP="00F25503">
      <w:pPr>
        <w:spacing w:after="0" w:line="240" w:lineRule="auto"/>
        <w:jc w:val="both"/>
        <w:rPr>
          <w:b/>
          <w:lang w:val="en-GB"/>
        </w:rPr>
      </w:pPr>
    </w:p>
    <w:p w14:paraId="4A1FD80D" w14:textId="1FBCB124" w:rsidR="004E5248" w:rsidRDefault="004E5248" w:rsidP="004E5248">
      <w:pPr>
        <w:spacing w:after="0" w:line="240" w:lineRule="auto"/>
        <w:jc w:val="both"/>
        <w:rPr>
          <w:iCs/>
          <w:lang w:val="en-US"/>
        </w:rPr>
      </w:pPr>
      <w:r w:rsidRPr="38565978">
        <w:rPr>
          <w:lang w:val="en-US"/>
        </w:rPr>
        <w:t>Under the priority area of further developing interoperability in logistics systems between Movement components</w:t>
      </w:r>
      <w:r>
        <w:rPr>
          <w:iCs/>
          <w:lang w:val="en-US"/>
        </w:rPr>
        <w:t xml:space="preserve">, there </w:t>
      </w:r>
      <w:r w:rsidRPr="38565978">
        <w:rPr>
          <w:lang w:val="en-US"/>
        </w:rPr>
        <w:t xml:space="preserve">have been </w:t>
      </w:r>
      <w:r>
        <w:rPr>
          <w:iCs/>
          <w:lang w:val="en-US"/>
        </w:rPr>
        <w:t xml:space="preserve">six areas of </w:t>
      </w:r>
      <w:r w:rsidRPr="38565978">
        <w:rPr>
          <w:lang w:val="en-US"/>
        </w:rPr>
        <w:t>activity: stocks</w:t>
      </w:r>
      <w:r>
        <w:rPr>
          <w:iCs/>
          <w:lang w:val="en-US"/>
        </w:rPr>
        <w:t xml:space="preserve">, logistics support to cash transfer programming, procurement, National Society logistics development, fleet management and the Red Cross /Red Crescent logistics platform.  The achievements and challenges encountered in this workstream are detailed below. </w:t>
      </w:r>
    </w:p>
    <w:p w14:paraId="42B04C48" w14:textId="77777777" w:rsidR="004E5248" w:rsidRDefault="004E5248" w:rsidP="004E5248">
      <w:pPr>
        <w:spacing w:after="0" w:line="240" w:lineRule="auto"/>
        <w:jc w:val="both"/>
        <w:rPr>
          <w:iCs/>
          <w:lang w:val="en-US"/>
        </w:rPr>
      </w:pPr>
    </w:p>
    <w:p w14:paraId="006B3822" w14:textId="77777777" w:rsidR="004E5248" w:rsidRDefault="004E5248" w:rsidP="004E5248">
      <w:pPr>
        <w:spacing w:after="0" w:line="240" w:lineRule="auto"/>
        <w:jc w:val="both"/>
        <w:rPr>
          <w:iCs/>
          <w:lang w:val="en-US"/>
        </w:rPr>
      </w:pPr>
      <w:r w:rsidRPr="00270D0C">
        <w:rPr>
          <w:noProof/>
          <w:lang w:val="en-GB"/>
        </w:rPr>
        <mc:AlternateContent>
          <mc:Choice Requires="wps">
            <w:drawing>
              <wp:anchor distT="45720" distB="45720" distL="114300" distR="114300" simplePos="0" relativeHeight="251659776" behindDoc="0" locked="0" layoutInCell="1" allowOverlap="1" wp14:anchorId="2CA3A60A" wp14:editId="02CB5256">
                <wp:simplePos x="0" y="0"/>
                <wp:positionH relativeFrom="margin">
                  <wp:posOffset>81280</wp:posOffset>
                </wp:positionH>
                <wp:positionV relativeFrom="paragraph">
                  <wp:posOffset>29845</wp:posOffset>
                </wp:positionV>
                <wp:extent cx="1968500" cy="1733550"/>
                <wp:effectExtent l="19050" t="19050" r="12700" b="19050"/>
                <wp:wrapSquare wrapText="bothSides"/>
                <wp:docPr id="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68500" cy="1733550"/>
                        </a:xfrm>
                        <a:prstGeom prst="rect">
                          <a:avLst/>
                        </a:prstGeom>
                        <a:solidFill>
                          <a:schemeClr val="accent1">
                            <a:lumMod val="20000"/>
                            <a:lumOff val="80000"/>
                          </a:schemeClr>
                        </a:solidFill>
                        <a:ln w="38100">
                          <a:solidFill>
                            <a:schemeClr val="accent1">
                              <a:lumMod val="75000"/>
                            </a:schemeClr>
                          </a:solidFill>
                          <a:miter lim="800000"/>
                          <a:headEnd/>
                          <a:tailEnd/>
                        </a:ln>
                      </wps:spPr>
                      <wps:txbx>
                        <w:txbxContent>
                          <w:p w14:paraId="3E556617" w14:textId="76A0204E" w:rsidR="009B4E31" w:rsidRPr="0078153C" w:rsidRDefault="009B4E31" w:rsidP="004E5248">
                            <w:pPr>
                              <w:spacing w:after="0" w:line="240" w:lineRule="auto"/>
                              <w:jc w:val="both"/>
                              <w:rPr>
                                <w:iCs/>
                                <w:lang w:val="en-US"/>
                              </w:rPr>
                            </w:pPr>
                            <w:r w:rsidRPr="0078153C">
                              <w:rPr>
                                <w:iCs/>
                                <w:lang w:val="en-US"/>
                              </w:rPr>
                              <w:t>“</w:t>
                            </w:r>
                            <w:r>
                              <w:rPr>
                                <w:iCs/>
                                <w:lang w:val="en-US"/>
                              </w:rPr>
                              <w:t>[W]</w:t>
                            </w:r>
                            <w:r w:rsidRPr="0078153C">
                              <w:rPr>
                                <w:iCs/>
                                <w:lang w:val="en-US"/>
                              </w:rPr>
                              <w:t xml:space="preserve">e have made tremendous progress in understanding and moving towards each other and in the willingness to increase our interoperability and deliver more and better to increase our impact”. </w:t>
                            </w:r>
                          </w:p>
                          <w:p w14:paraId="6D3A461C" w14:textId="77777777" w:rsidR="009B4E31" w:rsidRPr="0078153C" w:rsidRDefault="009B4E31" w:rsidP="004E5248">
                            <w:pPr>
                              <w:spacing w:after="0" w:line="240" w:lineRule="auto"/>
                              <w:jc w:val="both"/>
                              <w:rPr>
                                <w:i/>
                                <w:iCs/>
                                <w:color w:val="C45911" w:themeColor="accent2" w:themeShade="BF"/>
                                <w:lang w:val="en-US"/>
                              </w:rPr>
                            </w:pPr>
                            <w:r w:rsidRPr="0078153C">
                              <w:rPr>
                                <w:i/>
                                <w:iCs/>
                                <w:color w:val="C45911" w:themeColor="accent2" w:themeShade="BF"/>
                                <w:lang w:val="en-US"/>
                              </w:rPr>
                              <w:t>A member of the SMCC Logistics steering committee.</w:t>
                            </w:r>
                          </w:p>
                          <w:p w14:paraId="6FA0A47E" w14:textId="77777777" w:rsidR="009B4E31" w:rsidRPr="00270D0C" w:rsidRDefault="009B4E31" w:rsidP="004E5248">
                            <w:pPr>
                              <w:rPr>
                                <w:lang w:val="en-US"/>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2CA3A60A" id="_x0000_s1028" type="#_x0000_t202" style="position:absolute;left:0;text-align:left;margin-left:6.4pt;margin-top:2.35pt;width:155pt;height:136.5pt;z-index:251659776;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" fillcolor="#deeaf6 [660]" strokecolor="#2e74b5 [2404]" strokeweight="3pt">
                <v:textbox>
                  <w:txbxContent>
                    <w:p w14:paraId="3E556617" w14:textId="76A0204E" w:rsidR="009B4E31" w:rsidRPr="0078153C" w:rsidRDefault="009B4E31" w:rsidP="004E5248">
                      <w:pPr>
                        <w:spacing w:after="0" w:line="240" w:lineRule="auto"/>
                        <w:jc w:val="both"/>
                        <w:rPr>
                          <w:iCs/>
                          <w:lang w:val="en-US"/>
                        </w:rPr>
                      </w:pPr>
                      <w:r w:rsidRPr="0078153C">
                        <w:rPr>
                          <w:iCs/>
                          <w:lang w:val="en-US"/>
                        </w:rPr>
                        <w:t>“</w:t>
                      </w:r>
                      <w:r>
                        <w:rPr>
                          <w:iCs/>
                          <w:lang w:val="en-US"/>
                        </w:rPr>
                        <w:t>[W]</w:t>
                      </w:r>
                      <w:r w:rsidRPr="0078153C">
                        <w:rPr>
                          <w:iCs/>
                          <w:lang w:val="en-US"/>
                        </w:rPr>
                        <w:t xml:space="preserve">e have made tremendous progress in understanding and moving towards each other and in the willingness to increase our interoperability and deliver more and better to increase our impact”. </w:t>
                      </w:r>
                    </w:p>
                    <w:p w14:paraId="6D3A461C" w14:textId="77777777" w:rsidR="009B4E31" w:rsidRPr="0078153C" w:rsidRDefault="009B4E31" w:rsidP="004E5248">
                      <w:pPr>
                        <w:spacing w:after="0" w:line="240" w:lineRule="auto"/>
                        <w:jc w:val="both"/>
                        <w:rPr>
                          <w:i/>
                          <w:iCs/>
                          <w:color w:val="C45911" w:themeColor="accent2" w:themeShade="BF"/>
                          <w:lang w:val="en-US"/>
                        </w:rPr>
                      </w:pPr>
                      <w:r w:rsidRPr="0078153C">
                        <w:rPr>
                          <w:i/>
                          <w:iCs/>
                          <w:color w:val="C45911" w:themeColor="accent2" w:themeShade="BF"/>
                          <w:lang w:val="en-US"/>
                        </w:rPr>
                        <w:t>A member of the SMCC Logistics steering committee.</w:t>
                      </w:r>
                    </w:p>
                    <w:p w14:paraId="6FA0A47E" w14:textId="77777777" w:rsidR="009B4E31" w:rsidRPr="00270D0C" w:rsidRDefault="009B4E31" w:rsidP="004E5248">
                      <w:pPr>
                        <w:rPr>
                          <w:lang w:val="en-US"/>
                        </w:rPr>
                      </w:pPr>
                    </w:p>
                  </w:txbxContent>
                </v:textbox>
                <w10:wrap type="square" anchorx="margin"/>
              </v:shape>
            </w:pict>
          </mc:Fallback>
        </mc:AlternateContent>
      </w:r>
      <w:r>
        <w:rPr>
          <w:iCs/>
          <w:u w:val="single"/>
          <w:lang w:val="en-US"/>
        </w:rPr>
        <w:t>- Stock and Fleet:</w:t>
      </w:r>
      <w:r>
        <w:rPr>
          <w:iCs/>
          <w:lang w:val="en-US"/>
        </w:rPr>
        <w:t xml:space="preserve">  Ten relief items and twelve models of vehicles from seven different stock locations are now shared monthly and made accessible to Movement partners (approximate value- CHF 10 million). Common specifications and mechanisms for the transactions have been agreed through draft Standard Operating Procedures and a Service Agreement. </w:t>
      </w:r>
    </w:p>
    <w:p w14:paraId="2C5518E4" w14:textId="77777777" w:rsidR="004E5248" w:rsidRDefault="004E5248" w:rsidP="004E5248">
      <w:pPr>
        <w:spacing w:after="0" w:line="240" w:lineRule="auto"/>
        <w:jc w:val="both"/>
        <w:rPr>
          <w:iCs/>
          <w:lang w:val="en-US"/>
        </w:rPr>
      </w:pPr>
    </w:p>
    <w:p w14:paraId="57A8A092" w14:textId="06627871" w:rsidR="004E5248" w:rsidRDefault="004E5248" w:rsidP="004E5248">
      <w:pPr>
        <w:spacing w:after="0" w:line="240" w:lineRule="auto"/>
        <w:jc w:val="both"/>
        <w:rPr>
          <w:iCs/>
          <w:lang w:val="en-US"/>
        </w:rPr>
      </w:pPr>
      <w:r>
        <w:rPr>
          <w:iCs/>
          <w:u w:val="single"/>
          <w:lang w:val="en-US"/>
        </w:rPr>
        <w:t>- Procurement:</w:t>
      </w:r>
      <w:r>
        <w:rPr>
          <w:iCs/>
          <w:lang w:val="en-US"/>
        </w:rPr>
        <w:t xml:space="preserve"> IFRC and ICRC have included a clause in all Procurement Framework Agreement</w:t>
      </w:r>
      <w:r w:rsidR="00942BD0">
        <w:rPr>
          <w:iCs/>
          <w:lang w:val="en-US"/>
        </w:rPr>
        <w:t>s</w:t>
      </w:r>
      <w:r>
        <w:rPr>
          <w:iCs/>
          <w:lang w:val="en-US"/>
        </w:rPr>
        <w:t xml:space="preserve"> to facilitate access to the negotiated contracts and agreed conditions for other Movement partners. Quality, Social and Environmental audits (QSE) performed by ICRC specialists and related tools are shared upon request to Movement partners. </w:t>
      </w:r>
    </w:p>
    <w:p w14:paraId="7B24D9CA" w14:textId="77777777" w:rsidR="004E5248" w:rsidRDefault="004E5248" w:rsidP="004E5248">
      <w:pPr>
        <w:spacing w:after="0" w:line="240" w:lineRule="auto"/>
        <w:jc w:val="both"/>
        <w:rPr>
          <w:iCs/>
          <w:lang w:val="en-US"/>
        </w:rPr>
      </w:pPr>
    </w:p>
    <w:p w14:paraId="4FC40D52" w14:textId="6A660464" w:rsidR="004E5248" w:rsidRDefault="004E5248" w:rsidP="004E5248">
      <w:pPr>
        <w:spacing w:after="0" w:line="240" w:lineRule="auto"/>
        <w:jc w:val="both"/>
        <w:rPr>
          <w:iCs/>
          <w:lang w:val="en-US"/>
        </w:rPr>
      </w:pPr>
      <w:r>
        <w:rPr>
          <w:iCs/>
          <w:u w:val="single"/>
          <w:lang w:val="en-US"/>
        </w:rPr>
        <w:t>- Cash:</w:t>
      </w:r>
      <w:r>
        <w:rPr>
          <w:iCs/>
          <w:lang w:val="en-US"/>
        </w:rPr>
        <w:t xml:space="preserve"> Significant progress has been made in this area with the support of National Societies and a dedicated staff member: the harmonization of a human resources competency framework and learning path for logistics staff working in cash programming has been completed, six joint trainings on Cash for Support Services were conducted including participants from a</w:t>
      </w:r>
      <w:r w:rsidR="00AD6749">
        <w:rPr>
          <w:iCs/>
          <w:lang w:val="en-US"/>
        </w:rPr>
        <w:t xml:space="preserve">cross the </w:t>
      </w:r>
      <w:r>
        <w:rPr>
          <w:iCs/>
          <w:lang w:val="en-US"/>
        </w:rPr>
        <w:t>Movement.  A RACI (Responsible, Accountable, Consulted, Informed) matrix for conducting joint market assessments w</w:t>
      </w:r>
      <w:r w:rsidRPr="00735E86">
        <w:rPr>
          <w:iCs/>
          <w:lang w:val="en-GB"/>
        </w:rPr>
        <w:t>a</w:t>
      </w:r>
      <w:r>
        <w:rPr>
          <w:iCs/>
          <w:lang w:val="en-GB"/>
        </w:rPr>
        <w:t>s</w:t>
      </w:r>
      <w:r>
        <w:rPr>
          <w:iCs/>
          <w:lang w:val="en-US"/>
        </w:rPr>
        <w:t xml:space="preserve"> also finalized and agreed by the steering committee.</w:t>
      </w:r>
    </w:p>
    <w:p w14:paraId="2F3FF535" w14:textId="77777777" w:rsidR="004E5248" w:rsidRDefault="004E5248" w:rsidP="004E5248">
      <w:pPr>
        <w:spacing w:after="0" w:line="240" w:lineRule="auto"/>
        <w:jc w:val="both"/>
        <w:rPr>
          <w:iCs/>
          <w:lang w:val="en-US"/>
        </w:rPr>
      </w:pPr>
    </w:p>
    <w:p w14:paraId="43AEB3BE" w14:textId="4CF67DF5" w:rsidR="004E5248" w:rsidRDefault="004E5248" w:rsidP="004E5248">
      <w:pPr>
        <w:spacing w:after="0" w:line="240" w:lineRule="auto"/>
        <w:jc w:val="both"/>
        <w:rPr>
          <w:lang w:val="en-US"/>
        </w:rPr>
      </w:pPr>
      <w:r>
        <w:rPr>
          <w:iCs/>
          <w:u w:val="single"/>
          <w:lang w:val="en-US"/>
        </w:rPr>
        <w:t>– National Society Logistics development (NSLD)</w:t>
      </w:r>
      <w:r>
        <w:rPr>
          <w:iCs/>
          <w:lang w:val="en-US"/>
        </w:rPr>
        <w:t xml:space="preserve">: A working group comprising ten National Societies, IFRC and ICRC has agreed on a Movement approach and methodology, clarifying roles and responsibilities and setting out how we will work and engage in prioritized countries. </w:t>
      </w:r>
      <w:r>
        <w:rPr>
          <w:lang w:val="en-US"/>
        </w:rPr>
        <w:t xml:space="preserve"> </w:t>
      </w:r>
      <w:r w:rsidRPr="007956E9">
        <w:rPr>
          <w:iCs/>
          <w:lang w:val="en-US"/>
        </w:rPr>
        <w:t>A</w:t>
      </w:r>
      <w:r>
        <w:rPr>
          <w:iCs/>
          <w:lang w:val="en-US"/>
        </w:rPr>
        <w:t xml:space="preserve"> basic Logistics Competencies Framework for National Societies based on those </w:t>
      </w:r>
      <w:r w:rsidR="00335F33">
        <w:rPr>
          <w:iCs/>
          <w:lang w:val="en-US"/>
        </w:rPr>
        <w:t>of</w:t>
      </w:r>
      <w:r>
        <w:rPr>
          <w:iCs/>
          <w:lang w:val="en-US"/>
        </w:rPr>
        <w:t xml:space="preserve"> IFRC and ICRC was developed, and a common assessment tool </w:t>
      </w:r>
      <w:r w:rsidR="00CB1A41">
        <w:rPr>
          <w:iCs/>
          <w:lang w:val="en-US"/>
        </w:rPr>
        <w:t xml:space="preserve">is </w:t>
      </w:r>
      <w:r w:rsidR="00642B91">
        <w:rPr>
          <w:iCs/>
          <w:lang w:val="en-US"/>
        </w:rPr>
        <w:t>pl</w:t>
      </w:r>
      <w:r w:rsidR="00DF1160">
        <w:rPr>
          <w:iCs/>
          <w:lang w:val="en-US"/>
        </w:rPr>
        <w:t xml:space="preserve">anned to be </w:t>
      </w:r>
      <w:r>
        <w:rPr>
          <w:iCs/>
          <w:lang w:val="en-US"/>
        </w:rPr>
        <w:t>piloted in November 2019</w:t>
      </w:r>
      <w:r w:rsidRPr="005E0347">
        <w:rPr>
          <w:iCs/>
          <w:lang w:val="en-GB"/>
        </w:rPr>
        <w:t xml:space="preserve"> </w:t>
      </w:r>
      <w:r>
        <w:rPr>
          <w:iCs/>
          <w:lang w:val="en-GB"/>
        </w:rPr>
        <w:t xml:space="preserve">and </w:t>
      </w:r>
      <w:r>
        <w:rPr>
          <w:lang w:val="en-US"/>
        </w:rPr>
        <w:t>will be located on a logistics hub platform accessible online by all Movement members.</w:t>
      </w:r>
    </w:p>
    <w:p w14:paraId="2032506C" w14:textId="77777777" w:rsidR="004E5248" w:rsidRDefault="004E5248" w:rsidP="004E5248">
      <w:pPr>
        <w:spacing w:after="0" w:line="240" w:lineRule="auto"/>
        <w:jc w:val="both"/>
        <w:rPr>
          <w:iCs/>
          <w:lang w:val="en-US"/>
        </w:rPr>
      </w:pPr>
    </w:p>
    <w:p w14:paraId="45441541" w14:textId="77777777" w:rsidR="004E5248" w:rsidRDefault="004E5248" w:rsidP="004E5248">
      <w:pPr>
        <w:spacing w:after="0" w:line="240" w:lineRule="auto"/>
        <w:jc w:val="both"/>
        <w:rPr>
          <w:iCs/>
          <w:lang w:val="en-US"/>
        </w:rPr>
      </w:pPr>
      <w:r>
        <w:rPr>
          <w:iCs/>
          <w:u w:val="single"/>
          <w:lang w:val="en-US"/>
        </w:rPr>
        <w:t>– Red Cross/Red Crescent Logistics platform:</w:t>
      </w:r>
      <w:r>
        <w:rPr>
          <w:iCs/>
          <w:lang w:val="en-US"/>
        </w:rPr>
        <w:t xml:space="preserve"> Logistics departments of several National Societies, IFRC and ICRC identified the creation of a joint RC/RC Logistics platform as a way of increasing efficiency and cost effectiveness through increased collaboration, interoperability and resource optimization. A feasibility study was conducted, analyzing five major operations where several Movement partners were involved (Yemen, South Sudan, DRC, Nigeria and Pakistan).  The study included consultation (through a survey) with thirty-three respondents, structured interviews with twenty-five Movements </w:t>
      </w:r>
      <w:r>
        <w:rPr>
          <w:iCs/>
          <w:lang w:val="en-US"/>
        </w:rPr>
        <w:lastRenderedPageBreak/>
        <w:t>partners and four external organizations (UN and NGOs).  The recommendations in the ensuing report will be taken into consideration to improve cooperation and coordination in the future.</w:t>
      </w:r>
    </w:p>
    <w:p w14:paraId="5FF0262B" w14:textId="77777777" w:rsidR="004E5248" w:rsidRDefault="004E5248" w:rsidP="004E5248">
      <w:pPr>
        <w:spacing w:after="0" w:line="240" w:lineRule="auto"/>
        <w:jc w:val="both"/>
        <w:rPr>
          <w:iCs/>
          <w:lang w:val="en-US"/>
        </w:rPr>
      </w:pPr>
    </w:p>
    <w:p w14:paraId="1AF52B5F" w14:textId="77777777" w:rsidR="004E5248" w:rsidRDefault="004E5248" w:rsidP="004E5248">
      <w:pPr>
        <w:spacing w:after="0" w:line="240" w:lineRule="auto"/>
        <w:jc w:val="both"/>
        <w:rPr>
          <w:iCs/>
          <w:lang w:val="en-US"/>
        </w:rPr>
      </w:pPr>
      <w:r>
        <w:rPr>
          <w:iCs/>
          <w:lang w:val="en-US"/>
        </w:rPr>
        <w:t xml:space="preserve">Despite the major progress realized and noting the high engagement of staff from National Societies, ICRC and IFRC, major challenges remain to increase the speed and the realization in operational contexts of the </w:t>
      </w:r>
      <w:r w:rsidRPr="00B07433">
        <w:rPr>
          <w:iCs/>
          <w:lang w:val="en-US"/>
        </w:rPr>
        <w:t xml:space="preserve">different achievements set out above. There is a need to further align systems and procedures within the Movement (both </w:t>
      </w:r>
      <w:r>
        <w:rPr>
          <w:iCs/>
          <w:lang w:val="en-US"/>
        </w:rPr>
        <w:t xml:space="preserve">within the logistics area, and more broadly) to fully realize the gains made in logistics over the reporting period.  This will require engagement with a broader group of stakeholders and </w:t>
      </w:r>
      <w:proofErr w:type="gramStart"/>
      <w:r>
        <w:rPr>
          <w:iCs/>
          <w:lang w:val="en-US"/>
        </w:rPr>
        <w:t>sufficient</w:t>
      </w:r>
      <w:proofErr w:type="gramEnd"/>
      <w:r>
        <w:rPr>
          <w:iCs/>
          <w:lang w:val="en-US"/>
        </w:rPr>
        <w:t xml:space="preserve"> resources.</w:t>
      </w:r>
    </w:p>
    <w:p w14:paraId="4A8D96A1" w14:textId="77777777" w:rsidR="004E5248" w:rsidRDefault="004E5248" w:rsidP="004E5248">
      <w:pPr>
        <w:spacing w:after="0" w:line="240" w:lineRule="auto"/>
        <w:jc w:val="both"/>
        <w:rPr>
          <w:iCs/>
          <w:lang w:val="en-US"/>
        </w:rPr>
      </w:pPr>
    </w:p>
    <w:p w14:paraId="34D88464" w14:textId="77777777" w:rsidR="004E5248" w:rsidRPr="002605C8" w:rsidRDefault="004E5248" w:rsidP="004E5248">
      <w:pPr>
        <w:spacing w:after="0" w:line="240" w:lineRule="auto"/>
        <w:jc w:val="both"/>
        <w:rPr>
          <w:b/>
          <w:bCs/>
          <w:i/>
          <w:lang w:val="en-US"/>
        </w:rPr>
      </w:pPr>
      <w:r w:rsidRPr="002605C8">
        <w:rPr>
          <w:b/>
          <w:bCs/>
          <w:i/>
          <w:lang w:val="en-US"/>
        </w:rPr>
        <w:t>Way forward</w:t>
      </w:r>
    </w:p>
    <w:p w14:paraId="715BCB5D" w14:textId="77777777" w:rsidR="004E5248" w:rsidRDefault="004E5248" w:rsidP="004E5248">
      <w:pPr>
        <w:spacing w:after="0" w:line="240" w:lineRule="auto"/>
        <w:jc w:val="both"/>
        <w:rPr>
          <w:iCs/>
          <w:lang w:val="en-US"/>
        </w:rPr>
      </w:pPr>
    </w:p>
    <w:p w14:paraId="54AFE194" w14:textId="5BC97D0D" w:rsidR="00AD6749" w:rsidRPr="00F537F3" w:rsidRDefault="004E5248" w:rsidP="00967993">
      <w:pPr>
        <w:spacing w:after="0" w:line="240" w:lineRule="auto"/>
        <w:jc w:val="both"/>
        <w:rPr>
          <w:iCs/>
          <w:lang w:val="en-US"/>
        </w:rPr>
      </w:pPr>
      <w:r>
        <w:rPr>
          <w:iCs/>
          <w:lang w:val="en-US"/>
        </w:rPr>
        <w:t xml:space="preserve">Given the achievements to date, and following a consultation in June 2019 with several National Societies, it was agreed to focus in the coming years on </w:t>
      </w:r>
      <w:r w:rsidRPr="00E839B8">
        <w:rPr>
          <w:iCs/>
          <w:lang w:val="en-US"/>
        </w:rPr>
        <w:t>the interoperability of</w:t>
      </w:r>
      <w:r>
        <w:rPr>
          <w:iCs/>
          <w:lang w:val="en-US"/>
        </w:rPr>
        <w:t xml:space="preserve"> logistics including common planning, global stock pre-positioning, mobilization and sourcing strategies, to continue the work on harmonization of procedures and systems and to develop a global cooperation agreement. Logistics development of National Societies</w:t>
      </w:r>
      <w:r w:rsidR="00F77F78">
        <w:rPr>
          <w:iCs/>
          <w:lang w:val="en-US"/>
        </w:rPr>
        <w:t xml:space="preserve"> and</w:t>
      </w:r>
      <w:r w:rsidR="00BE7F07">
        <w:rPr>
          <w:iCs/>
          <w:lang w:val="en-US"/>
        </w:rPr>
        <w:t xml:space="preserve"> s</w:t>
      </w:r>
      <w:r w:rsidR="000C6A55">
        <w:rPr>
          <w:iCs/>
          <w:lang w:val="en-US"/>
        </w:rPr>
        <w:t>upporting</w:t>
      </w:r>
      <w:r w:rsidR="00BE7F07">
        <w:rPr>
          <w:iCs/>
          <w:lang w:val="en-US"/>
        </w:rPr>
        <w:t xml:space="preserve"> a</w:t>
      </w:r>
      <w:r w:rsidR="00E445F1">
        <w:rPr>
          <w:iCs/>
          <w:lang w:val="en-US"/>
        </w:rPr>
        <w:t xml:space="preserve"> supply chain </w:t>
      </w:r>
      <w:r w:rsidR="000C6A55">
        <w:rPr>
          <w:iCs/>
          <w:lang w:val="en-US"/>
        </w:rPr>
        <w:t>for</w:t>
      </w:r>
      <w:r w:rsidR="00E445F1">
        <w:rPr>
          <w:iCs/>
          <w:lang w:val="en-US"/>
        </w:rPr>
        <w:t xml:space="preserve"> </w:t>
      </w:r>
      <w:r w:rsidR="003867CD">
        <w:rPr>
          <w:iCs/>
          <w:lang w:val="en-US"/>
        </w:rPr>
        <w:t>cash-based</w:t>
      </w:r>
      <w:r w:rsidR="00E445F1">
        <w:rPr>
          <w:iCs/>
          <w:lang w:val="en-US"/>
        </w:rPr>
        <w:t xml:space="preserve"> interventions in </w:t>
      </w:r>
      <w:r w:rsidR="000C6A55">
        <w:rPr>
          <w:iCs/>
          <w:lang w:val="en-US"/>
        </w:rPr>
        <w:t>emergencies</w:t>
      </w:r>
      <w:r>
        <w:rPr>
          <w:iCs/>
          <w:lang w:val="en-US"/>
        </w:rPr>
        <w:t xml:space="preserve"> also remain high priorit</w:t>
      </w:r>
      <w:r w:rsidR="00E445F1">
        <w:rPr>
          <w:iCs/>
          <w:lang w:val="en-US"/>
        </w:rPr>
        <w:t>ies</w:t>
      </w:r>
      <w:r>
        <w:rPr>
          <w:iCs/>
          <w:lang w:val="en-US"/>
        </w:rPr>
        <w:t>. Finally, ensuring the supply chain is consistent with the “do no harm” principle- including, but not confined to environmental considerations</w:t>
      </w:r>
      <w:r w:rsidR="00AD6749">
        <w:rPr>
          <w:iCs/>
          <w:lang w:val="en-US"/>
        </w:rPr>
        <w:t>-</w:t>
      </w:r>
      <w:r>
        <w:rPr>
          <w:iCs/>
          <w:lang w:val="en-US"/>
        </w:rPr>
        <w:t xml:space="preserve"> has also been identified as a potential workstream.</w:t>
      </w:r>
    </w:p>
    <w:p w14:paraId="3C3F20B5" w14:textId="77777777" w:rsidR="000709C8" w:rsidRPr="00641C6F" w:rsidRDefault="000709C8" w:rsidP="00967993">
      <w:pPr>
        <w:spacing w:after="0" w:line="240" w:lineRule="auto"/>
        <w:jc w:val="both"/>
        <w:rPr>
          <w:lang w:val="en-US"/>
        </w:rPr>
      </w:pPr>
    </w:p>
    <w:p w14:paraId="5D70E3BA" w14:textId="66192E36" w:rsidR="1B18098B" w:rsidRPr="00F055EE" w:rsidRDefault="00DD69D5" w:rsidP="00F055EE">
      <w:pPr>
        <w:pStyle w:val="ListParagraph"/>
        <w:numPr>
          <w:ilvl w:val="0"/>
          <w:numId w:val="10"/>
        </w:numPr>
        <w:spacing w:after="0" w:line="240" w:lineRule="auto"/>
        <w:jc w:val="both"/>
        <w:rPr>
          <w:b/>
          <w:bCs/>
          <w:lang w:val="en-GB"/>
        </w:rPr>
      </w:pPr>
      <w:r w:rsidRPr="00F055EE">
        <w:rPr>
          <w:b/>
          <w:bCs/>
          <w:lang w:val="en-GB"/>
        </w:rPr>
        <w:t xml:space="preserve">Security </w:t>
      </w:r>
    </w:p>
    <w:p w14:paraId="7F104B01" w14:textId="77777777" w:rsidR="00B50D99" w:rsidRDefault="00B50D99" w:rsidP="00B50D99">
      <w:pPr>
        <w:spacing w:after="0" w:line="240" w:lineRule="auto"/>
        <w:jc w:val="both"/>
        <w:rPr>
          <w:lang w:val="en-GB"/>
        </w:rPr>
      </w:pPr>
      <w:r>
        <w:rPr>
          <w:lang w:val="en-GB"/>
        </w:rPr>
        <w:t>Another priority in the current reporting period was to further strengthen, streamline and harmonise safety and security management within the Movement.  The progress in this area is set out below.</w:t>
      </w:r>
    </w:p>
    <w:p w14:paraId="2F1A6677" w14:textId="77777777" w:rsidR="00B50D99" w:rsidRPr="00F96BEE" w:rsidRDefault="00B50D99" w:rsidP="00B50D99">
      <w:pPr>
        <w:spacing w:after="0" w:line="240" w:lineRule="auto"/>
        <w:jc w:val="both"/>
        <w:rPr>
          <w:lang w:val="en-GB"/>
        </w:rPr>
      </w:pPr>
    </w:p>
    <w:p w14:paraId="22D9BBDF" w14:textId="79748C69" w:rsidR="00B50D99" w:rsidRPr="00AE4E59" w:rsidRDefault="00B50D99" w:rsidP="00B50D99">
      <w:pPr>
        <w:spacing w:after="0" w:line="240" w:lineRule="auto"/>
        <w:jc w:val="both"/>
        <w:rPr>
          <w:rFonts w:ascii="Calibri" w:eastAsia="Calibri" w:hAnsi="Calibri" w:cs="Calibri"/>
          <w:lang w:val="en-US"/>
        </w:rPr>
      </w:pPr>
      <w:r>
        <w:rPr>
          <w:rFonts w:ascii="Calibri" w:eastAsia="Calibri" w:hAnsi="Calibri" w:cs="Calibri"/>
          <w:lang w:val="en-US"/>
        </w:rPr>
        <w:t>T</w:t>
      </w:r>
      <w:r w:rsidRPr="00AE4E59">
        <w:rPr>
          <w:rFonts w:ascii="Calibri" w:eastAsia="Calibri" w:hAnsi="Calibri" w:cs="Calibri"/>
          <w:lang w:val="en-US"/>
        </w:rPr>
        <w:t>he ICRC</w:t>
      </w:r>
      <w:r>
        <w:rPr>
          <w:rFonts w:ascii="Calibri" w:eastAsia="Calibri" w:hAnsi="Calibri" w:cs="Calibri"/>
          <w:lang w:val=""/>
        </w:rPr>
        <w:t xml:space="preserve"> and </w:t>
      </w:r>
      <w:r w:rsidRPr="00AE4E59">
        <w:rPr>
          <w:rFonts w:ascii="Calibri" w:eastAsia="Calibri" w:hAnsi="Calibri" w:cs="Calibri"/>
          <w:lang w:val=""/>
        </w:rPr>
        <w:t xml:space="preserve">IFRC </w:t>
      </w:r>
      <w:r w:rsidRPr="00AE4E59">
        <w:rPr>
          <w:rFonts w:ascii="Calibri" w:eastAsia="Calibri" w:hAnsi="Calibri" w:cs="Calibri"/>
          <w:lang w:val="en-US"/>
        </w:rPr>
        <w:t>mapped out, updated and clarified commonalities and approaches with regards to security and crisis management support for N</w:t>
      </w:r>
      <w:r>
        <w:rPr>
          <w:rFonts w:ascii="Calibri" w:eastAsia="Calibri" w:hAnsi="Calibri" w:cs="Calibri"/>
          <w:lang w:val="en-US"/>
        </w:rPr>
        <w:t xml:space="preserve">ational </w:t>
      </w:r>
      <w:r w:rsidRPr="00AE4E59">
        <w:rPr>
          <w:rFonts w:ascii="Calibri" w:eastAsia="Calibri" w:hAnsi="Calibri" w:cs="Calibri"/>
          <w:lang w:val="en-US"/>
        </w:rPr>
        <w:t>S</w:t>
      </w:r>
      <w:r>
        <w:rPr>
          <w:rFonts w:ascii="Calibri" w:eastAsia="Calibri" w:hAnsi="Calibri" w:cs="Calibri"/>
          <w:lang w:val="en-US"/>
        </w:rPr>
        <w:t>ocieties</w:t>
      </w:r>
      <w:r w:rsidRPr="00AE4E59">
        <w:rPr>
          <w:rFonts w:ascii="Calibri" w:eastAsia="Calibri" w:hAnsi="Calibri" w:cs="Calibri"/>
          <w:lang w:val="en-US"/>
        </w:rPr>
        <w:t xml:space="preserve"> and when working together. </w:t>
      </w:r>
      <w:r>
        <w:rPr>
          <w:rFonts w:ascii="Calibri" w:eastAsia="Calibri" w:hAnsi="Calibri" w:cs="Calibri"/>
          <w:lang w:val="en-US"/>
        </w:rPr>
        <w:t>In consultation with the</w:t>
      </w:r>
      <w:r w:rsidRPr="00B35C42">
        <w:rPr>
          <w:rFonts w:ascii="Calibri" w:eastAsia="Calibri" w:hAnsi="Calibri" w:cs="Calibri"/>
          <w:lang w:val="en-US"/>
        </w:rPr>
        <w:t xml:space="preserve"> </w:t>
      </w:r>
      <w:r w:rsidRPr="00AE4E59">
        <w:rPr>
          <w:rFonts w:ascii="Calibri" w:eastAsia="Calibri" w:hAnsi="Calibri" w:cs="Calibri"/>
          <w:lang w:val="en-US"/>
        </w:rPr>
        <w:t xml:space="preserve">Security Focal Points Network (SFPN) comprising </w:t>
      </w:r>
      <w:r>
        <w:rPr>
          <w:rFonts w:ascii="Calibri" w:eastAsia="Calibri" w:hAnsi="Calibri" w:cs="Calibri"/>
          <w:lang w:val="en-US"/>
        </w:rPr>
        <w:t>fifteen</w:t>
      </w:r>
      <w:r w:rsidRPr="00AE4E59">
        <w:rPr>
          <w:rFonts w:ascii="Calibri" w:eastAsia="Calibri" w:hAnsi="Calibri" w:cs="Calibri"/>
          <w:lang w:val="en-US"/>
        </w:rPr>
        <w:t xml:space="preserve"> N</w:t>
      </w:r>
      <w:r>
        <w:rPr>
          <w:rFonts w:ascii="Calibri" w:eastAsia="Calibri" w:hAnsi="Calibri" w:cs="Calibri"/>
          <w:lang w:val="en-US"/>
        </w:rPr>
        <w:t xml:space="preserve">ational Societies, the IFRC and ICRC respectively updated and refined their internal documents to clarify the security support available under </w:t>
      </w:r>
      <w:r w:rsidR="004C4004">
        <w:rPr>
          <w:rFonts w:ascii="Calibri" w:eastAsia="Calibri" w:hAnsi="Calibri" w:cs="Calibri"/>
          <w:lang w:val="en-US"/>
        </w:rPr>
        <w:t xml:space="preserve">different </w:t>
      </w:r>
      <w:r>
        <w:rPr>
          <w:rFonts w:ascii="Calibri" w:eastAsia="Calibri" w:hAnsi="Calibri" w:cs="Calibri"/>
          <w:lang w:val="en-US"/>
        </w:rPr>
        <w:t xml:space="preserve">levels of security agreement. This Movement Security approach </w:t>
      </w:r>
      <w:r w:rsidRPr="00AE4E59">
        <w:rPr>
          <w:rFonts w:ascii="Calibri" w:eastAsia="Calibri" w:hAnsi="Calibri" w:cs="Calibri"/>
          <w:lang w:val="en-US"/>
        </w:rPr>
        <w:t>provide</w:t>
      </w:r>
      <w:r>
        <w:rPr>
          <w:rFonts w:ascii="Calibri" w:eastAsia="Calibri" w:hAnsi="Calibri" w:cs="Calibri"/>
          <w:lang w:val="en-US"/>
        </w:rPr>
        <w:t>s</w:t>
      </w:r>
      <w:r w:rsidRPr="00AE4E59">
        <w:rPr>
          <w:rFonts w:ascii="Calibri" w:eastAsia="Calibri" w:hAnsi="Calibri" w:cs="Calibri"/>
          <w:lang w:val="en-US"/>
        </w:rPr>
        <w:t xml:space="preserve"> greater predictability when supporting the coordinated Movement response in any given context globally. </w:t>
      </w:r>
    </w:p>
    <w:p w14:paraId="16092F48" w14:textId="77777777" w:rsidR="00B50D99" w:rsidRDefault="00B50D99" w:rsidP="00B50D99">
      <w:pPr>
        <w:spacing w:after="0" w:line="240" w:lineRule="auto"/>
        <w:jc w:val="both"/>
        <w:rPr>
          <w:lang w:val="en-US"/>
        </w:rPr>
      </w:pPr>
    </w:p>
    <w:p w14:paraId="7967ABC1" w14:textId="77777777" w:rsidR="00B50D99" w:rsidRDefault="00B50D99" w:rsidP="00B50D99">
      <w:pPr>
        <w:spacing w:after="0" w:line="240" w:lineRule="auto"/>
        <w:jc w:val="both"/>
        <w:rPr>
          <w:lang w:val="en-US"/>
        </w:rPr>
      </w:pPr>
      <w:r>
        <w:rPr>
          <w:lang w:val="en-US"/>
        </w:rPr>
        <w:t xml:space="preserve">In terms of streamlining security management tools and training to strengthen security capacity across the Movement, there have been </w:t>
      </w:r>
      <w:proofErr w:type="gramStart"/>
      <w:r>
        <w:rPr>
          <w:lang w:val="en-US"/>
        </w:rPr>
        <w:t>a number of</w:t>
      </w:r>
      <w:proofErr w:type="gramEnd"/>
      <w:r>
        <w:rPr>
          <w:lang w:val="en-US"/>
        </w:rPr>
        <w:t xml:space="preserve"> activities including:</w:t>
      </w:r>
    </w:p>
    <w:p w14:paraId="1934F9B6" w14:textId="77777777" w:rsidR="00B50D99" w:rsidRDefault="00B50D99" w:rsidP="00B50D99">
      <w:pPr>
        <w:pStyle w:val="ListParagraph"/>
        <w:numPr>
          <w:ilvl w:val="0"/>
          <w:numId w:val="14"/>
        </w:numPr>
        <w:spacing w:after="0" w:line="240" w:lineRule="auto"/>
        <w:jc w:val="both"/>
        <w:rPr>
          <w:lang w:val="en-US"/>
        </w:rPr>
      </w:pPr>
      <w:r>
        <w:rPr>
          <w:lang w:val="en-US"/>
        </w:rPr>
        <w:t>Creating a shared training calendar to enable SFPN members to access training opportunities.</w:t>
      </w:r>
    </w:p>
    <w:p w14:paraId="205C727E" w14:textId="77777777" w:rsidR="00B50D99" w:rsidRPr="005A14C1" w:rsidRDefault="00B50D99" w:rsidP="00B50D99">
      <w:pPr>
        <w:pStyle w:val="ListParagraph"/>
        <w:numPr>
          <w:ilvl w:val="0"/>
          <w:numId w:val="14"/>
        </w:numPr>
        <w:spacing w:after="0" w:line="240" w:lineRule="auto"/>
        <w:jc w:val="both"/>
        <w:rPr>
          <w:lang w:val="en-US"/>
        </w:rPr>
      </w:pPr>
      <w:r>
        <w:rPr>
          <w:lang w:val="en-US"/>
        </w:rPr>
        <w:t>Finalizing the m</w:t>
      </w:r>
      <w:r w:rsidRPr="005A14C1">
        <w:rPr>
          <w:rFonts w:ascii="Calibri" w:eastAsia="Calibri" w:hAnsi="Calibri" w:cs="Calibri"/>
          <w:lang w:val="en-US"/>
        </w:rPr>
        <w:t xml:space="preserve">inimum standards for Level II of the Movement Security Training Curriculum (Personal Security for Conflict/ Complex Environments module). </w:t>
      </w:r>
    </w:p>
    <w:p w14:paraId="15A1082B" w14:textId="77777777" w:rsidR="00B50D99" w:rsidRPr="005A14C1" w:rsidRDefault="00B50D99" w:rsidP="00B50D99">
      <w:pPr>
        <w:pStyle w:val="ListParagraph"/>
        <w:numPr>
          <w:ilvl w:val="0"/>
          <w:numId w:val="14"/>
        </w:numPr>
        <w:spacing w:after="0" w:line="240" w:lineRule="auto"/>
        <w:jc w:val="both"/>
        <w:rPr>
          <w:lang w:val="en-US"/>
        </w:rPr>
      </w:pPr>
      <w:r w:rsidRPr="005A14C1">
        <w:rPr>
          <w:rFonts w:ascii="Calibri" w:eastAsia="Calibri" w:hAnsi="Calibri" w:cs="Calibri"/>
          <w:lang w:val="en-US"/>
        </w:rPr>
        <w:t xml:space="preserve">ICRC delivered a 3-day Training-of-Trainers course on Security Awareness and Field Experience (SAFE) for SFPN. </w:t>
      </w:r>
    </w:p>
    <w:p w14:paraId="5DC31C88" w14:textId="77777777" w:rsidR="00B50D99" w:rsidRPr="005A14C1" w:rsidRDefault="00B50D99" w:rsidP="00B50D99">
      <w:pPr>
        <w:pStyle w:val="ListParagraph"/>
        <w:numPr>
          <w:ilvl w:val="0"/>
          <w:numId w:val="14"/>
        </w:numPr>
        <w:spacing w:after="0" w:line="240" w:lineRule="auto"/>
        <w:jc w:val="both"/>
        <w:rPr>
          <w:lang w:val="en-US"/>
        </w:rPr>
      </w:pPr>
      <w:r w:rsidRPr="005A14C1">
        <w:rPr>
          <w:rFonts w:ascii="Calibri" w:eastAsia="Calibri" w:hAnsi="Calibri" w:cs="Calibri"/>
          <w:lang w:val="en-US"/>
        </w:rPr>
        <w:t xml:space="preserve">IFRC has developed an "off the shelf" </w:t>
      </w:r>
      <w:r w:rsidRPr="005A14C1">
        <w:rPr>
          <w:rFonts w:ascii="Verdana" w:eastAsia="Verdana" w:hAnsi="Verdana" w:cs="Verdana"/>
          <w:sz w:val="18"/>
          <w:szCs w:val="18"/>
          <w:lang w:val="en-US"/>
        </w:rPr>
        <w:t>Hostile Environment Awareness Training (</w:t>
      </w:r>
      <w:r w:rsidRPr="005A14C1">
        <w:rPr>
          <w:rFonts w:ascii="Calibri" w:eastAsia="Calibri" w:hAnsi="Calibri" w:cs="Calibri"/>
          <w:lang w:val="en-US"/>
        </w:rPr>
        <w:t>HEAT) tool kit, available to Movement partners.</w:t>
      </w:r>
    </w:p>
    <w:p w14:paraId="212A6F1D" w14:textId="77777777" w:rsidR="00B50D99" w:rsidRPr="008772EB" w:rsidRDefault="00B50D99" w:rsidP="00B50D99">
      <w:pPr>
        <w:pStyle w:val="ListParagraph"/>
        <w:numPr>
          <w:ilvl w:val="0"/>
          <w:numId w:val="14"/>
        </w:numPr>
        <w:spacing w:after="0" w:line="240" w:lineRule="auto"/>
        <w:jc w:val="both"/>
        <w:rPr>
          <w:lang w:val="en-US"/>
        </w:rPr>
      </w:pPr>
      <w:r>
        <w:rPr>
          <w:rFonts w:ascii="Calibri" w:eastAsia="Calibri" w:hAnsi="Calibri" w:cs="Calibri"/>
          <w:lang w:val="en-US"/>
        </w:rPr>
        <w:t>The alignment of other documents is being finalized, including</w:t>
      </w:r>
      <w:r w:rsidRPr="005A14C1">
        <w:rPr>
          <w:rFonts w:ascii="Calibri" w:eastAsia="Calibri" w:hAnsi="Calibri" w:cs="Calibri"/>
          <w:lang w:val="en-US"/>
        </w:rPr>
        <w:t xml:space="preserve"> a “Personal Information Data”</w:t>
      </w:r>
      <w:r>
        <w:rPr>
          <w:rFonts w:ascii="Calibri" w:eastAsia="Calibri" w:hAnsi="Calibri" w:cs="Calibri"/>
          <w:lang w:val="en-US"/>
        </w:rPr>
        <w:t xml:space="preserve"> form to verify personal identity</w:t>
      </w:r>
      <w:r w:rsidRPr="005A14C1">
        <w:rPr>
          <w:rFonts w:ascii="Calibri" w:eastAsia="Calibri" w:hAnsi="Calibri" w:cs="Calibri"/>
          <w:lang w:val="en-US"/>
        </w:rPr>
        <w:t xml:space="preserve">, Security Rules and Incident Reporting </w:t>
      </w:r>
      <w:r>
        <w:rPr>
          <w:rFonts w:ascii="Calibri" w:eastAsia="Calibri" w:hAnsi="Calibri" w:cs="Calibri"/>
          <w:lang w:val="en-US"/>
        </w:rPr>
        <w:t>forms.</w:t>
      </w:r>
      <w:r w:rsidRPr="005A14C1">
        <w:rPr>
          <w:rFonts w:ascii="Calibri" w:eastAsia="Calibri" w:hAnsi="Calibri" w:cs="Calibri"/>
          <w:lang w:val="en-US"/>
        </w:rPr>
        <w:t xml:space="preserve"> </w:t>
      </w:r>
    </w:p>
    <w:p w14:paraId="73F57FFA" w14:textId="77777777" w:rsidR="00B50D99" w:rsidRPr="005A14C1" w:rsidRDefault="00B50D99" w:rsidP="00B50D99">
      <w:pPr>
        <w:pStyle w:val="ListParagraph"/>
        <w:numPr>
          <w:ilvl w:val="0"/>
          <w:numId w:val="14"/>
        </w:numPr>
        <w:spacing w:after="0" w:line="240" w:lineRule="auto"/>
        <w:jc w:val="both"/>
        <w:rPr>
          <w:lang w:val="en-US"/>
        </w:rPr>
      </w:pPr>
      <w:r w:rsidRPr="005A14C1">
        <w:rPr>
          <w:rFonts w:ascii="Calibri" w:eastAsia="Calibri" w:hAnsi="Calibri" w:cs="Calibri"/>
          <w:lang w:val="en-US"/>
        </w:rPr>
        <w:t>ICRC</w:t>
      </w:r>
      <w:r>
        <w:rPr>
          <w:rFonts w:ascii="Calibri" w:eastAsia="Calibri" w:hAnsi="Calibri" w:cs="Calibri"/>
          <w:lang w:val="en-US"/>
        </w:rPr>
        <w:t xml:space="preserve"> and IFRC are also consulting each other in updating security</w:t>
      </w:r>
      <w:r w:rsidRPr="005A14C1">
        <w:rPr>
          <w:rFonts w:ascii="Calibri" w:eastAsia="Calibri" w:hAnsi="Calibri" w:cs="Calibri"/>
          <w:lang w:val="en-US"/>
        </w:rPr>
        <w:t xml:space="preserve"> products such as the ICRC “Staying alive” manual and the IFRC “Stay safe” e-learning course. </w:t>
      </w:r>
    </w:p>
    <w:p w14:paraId="2C3B8EDC" w14:textId="77777777" w:rsidR="00B50D99" w:rsidRPr="00641C6F" w:rsidRDefault="00B50D99" w:rsidP="00B50D99">
      <w:pPr>
        <w:spacing w:after="0" w:line="240" w:lineRule="auto"/>
        <w:jc w:val="both"/>
        <w:rPr>
          <w:lang w:val="en-US"/>
        </w:rPr>
      </w:pPr>
    </w:p>
    <w:p w14:paraId="03E45D46" w14:textId="77777777" w:rsidR="00B50D99" w:rsidRDefault="00B50D99" w:rsidP="00B50D99">
      <w:pPr>
        <w:spacing w:after="0" w:line="240" w:lineRule="auto"/>
        <w:jc w:val="both"/>
        <w:rPr>
          <w:rFonts w:ascii="Calibri" w:eastAsia="Calibri" w:hAnsi="Calibri" w:cs="Calibri"/>
          <w:lang w:val="en-US"/>
        </w:rPr>
      </w:pPr>
      <w:r w:rsidRPr="00641C6F">
        <w:rPr>
          <w:rFonts w:ascii="Calibri" w:eastAsia="Calibri" w:hAnsi="Calibri" w:cs="Calibri"/>
          <w:lang w:val="en-US"/>
        </w:rPr>
        <w:t>Specific security and crisis management collaboration ha</w:t>
      </w:r>
      <w:r>
        <w:rPr>
          <w:rFonts w:ascii="Calibri" w:eastAsia="Calibri" w:hAnsi="Calibri" w:cs="Calibri"/>
          <w:lang w:val="en-US"/>
        </w:rPr>
        <w:t>s</w:t>
      </w:r>
      <w:r w:rsidRPr="00641C6F">
        <w:rPr>
          <w:rFonts w:ascii="Calibri" w:eastAsia="Calibri" w:hAnsi="Calibri" w:cs="Calibri"/>
          <w:lang w:val="en-US"/>
        </w:rPr>
        <w:t xml:space="preserve"> </w:t>
      </w:r>
      <w:r>
        <w:rPr>
          <w:rFonts w:ascii="Calibri" w:eastAsia="Calibri" w:hAnsi="Calibri" w:cs="Calibri"/>
          <w:lang w:val="en-US"/>
        </w:rPr>
        <w:t>occurred</w:t>
      </w:r>
      <w:r w:rsidRPr="00641C6F">
        <w:rPr>
          <w:rFonts w:ascii="Calibri" w:eastAsia="Calibri" w:hAnsi="Calibri" w:cs="Calibri"/>
          <w:lang w:val="en-US"/>
        </w:rPr>
        <w:t xml:space="preserve"> in several challenging operational contexts</w:t>
      </w:r>
      <w:r>
        <w:rPr>
          <w:rFonts w:ascii="Calibri" w:eastAsia="Calibri" w:hAnsi="Calibri" w:cs="Calibri"/>
          <w:lang w:val="en-US"/>
        </w:rPr>
        <w:t>. These include</w:t>
      </w:r>
      <w:r w:rsidRPr="00641C6F">
        <w:rPr>
          <w:rFonts w:ascii="Calibri" w:eastAsia="Calibri" w:hAnsi="Calibri" w:cs="Calibri"/>
          <w:lang w:val="en-US"/>
        </w:rPr>
        <w:t xml:space="preserve"> higher risk conflict</w:t>
      </w:r>
      <w:r>
        <w:rPr>
          <w:rFonts w:ascii="Calibri" w:eastAsia="Calibri" w:hAnsi="Calibri" w:cs="Calibri"/>
          <w:lang w:val="en-US"/>
        </w:rPr>
        <w:t xml:space="preserve"> situations or other situations of violence</w:t>
      </w:r>
      <w:r w:rsidRPr="00641C6F">
        <w:rPr>
          <w:rFonts w:ascii="Calibri" w:eastAsia="Calibri" w:hAnsi="Calibri" w:cs="Calibri"/>
          <w:lang w:val="en-US"/>
        </w:rPr>
        <w:t xml:space="preserve"> and </w:t>
      </w:r>
      <w:r>
        <w:rPr>
          <w:rFonts w:ascii="Calibri" w:eastAsia="Calibri" w:hAnsi="Calibri" w:cs="Calibri"/>
          <w:lang w:val="en-US"/>
        </w:rPr>
        <w:t>disaster</w:t>
      </w:r>
      <w:r w:rsidRPr="00641C6F">
        <w:rPr>
          <w:rFonts w:ascii="Calibri" w:eastAsia="Calibri" w:hAnsi="Calibri" w:cs="Calibri"/>
          <w:lang w:val="en-US"/>
        </w:rPr>
        <w:t xml:space="preserve"> affected areas of DRC, Nigeria and Mozambique, w</w:t>
      </w:r>
      <w:r>
        <w:rPr>
          <w:rFonts w:ascii="Calibri" w:eastAsia="Calibri" w:hAnsi="Calibri" w:cs="Calibri"/>
          <w:lang w:val="en-US"/>
        </w:rPr>
        <w:t>here</w:t>
      </w:r>
      <w:r w:rsidRPr="00641C6F">
        <w:rPr>
          <w:rFonts w:ascii="Calibri" w:eastAsia="Calibri" w:hAnsi="Calibri" w:cs="Calibri"/>
          <w:lang w:val="en-US"/>
        </w:rPr>
        <w:t xml:space="preserve"> ICRC extended its</w:t>
      </w:r>
      <w:r>
        <w:rPr>
          <w:rFonts w:ascii="Calibri" w:eastAsia="Calibri" w:hAnsi="Calibri" w:cs="Calibri"/>
          <w:lang w:val="en-US"/>
        </w:rPr>
        <w:t xml:space="preserve"> security</w:t>
      </w:r>
      <w:r w:rsidRPr="00641C6F">
        <w:rPr>
          <w:rFonts w:ascii="Calibri" w:eastAsia="Calibri" w:hAnsi="Calibri" w:cs="Calibri"/>
          <w:lang w:val="en-US"/>
        </w:rPr>
        <w:t xml:space="preserve"> support to enable greater joint Movement response to the humanitarian needs.  </w:t>
      </w:r>
    </w:p>
    <w:p w14:paraId="6ADB079D" w14:textId="77777777" w:rsidR="00B50D99" w:rsidRDefault="00B50D99" w:rsidP="00B50D99">
      <w:pPr>
        <w:spacing w:after="0" w:line="240" w:lineRule="auto"/>
        <w:jc w:val="both"/>
        <w:rPr>
          <w:rFonts w:ascii="Calibri" w:eastAsia="Calibri" w:hAnsi="Calibri" w:cs="Calibri"/>
          <w:lang w:val="en-US"/>
        </w:rPr>
      </w:pPr>
    </w:p>
    <w:p w14:paraId="6FC01349" w14:textId="35BAB1BA" w:rsidR="00B50D99" w:rsidRPr="00641C6F" w:rsidRDefault="00B50D99" w:rsidP="00B50D99">
      <w:pPr>
        <w:spacing w:after="0" w:line="240" w:lineRule="auto"/>
        <w:jc w:val="both"/>
        <w:rPr>
          <w:lang w:val="en-US"/>
        </w:rPr>
      </w:pPr>
      <w:r w:rsidRPr="00641C6F">
        <w:rPr>
          <w:rFonts w:ascii="Calibri" w:eastAsia="Calibri" w:hAnsi="Calibri" w:cs="Calibri"/>
          <w:lang w:val="en-US"/>
        </w:rPr>
        <w:lastRenderedPageBreak/>
        <w:t xml:space="preserve">A major challenge relates to </w:t>
      </w:r>
      <w:r w:rsidR="000F5688">
        <w:rPr>
          <w:rFonts w:ascii="Calibri" w:eastAsia="Calibri" w:hAnsi="Calibri" w:cs="Calibri"/>
          <w:lang w:val="en-US"/>
        </w:rPr>
        <w:t xml:space="preserve">strengthening </w:t>
      </w:r>
      <w:r w:rsidRPr="00641C6F">
        <w:rPr>
          <w:rFonts w:ascii="Calibri" w:eastAsia="Calibri" w:hAnsi="Calibri" w:cs="Calibri"/>
          <w:lang w:val="en-US"/>
        </w:rPr>
        <w:t>N</w:t>
      </w:r>
      <w:r>
        <w:rPr>
          <w:rFonts w:ascii="Calibri" w:eastAsia="Calibri" w:hAnsi="Calibri" w:cs="Calibri"/>
          <w:lang w:val="en-US"/>
        </w:rPr>
        <w:t xml:space="preserve">ational </w:t>
      </w:r>
      <w:r w:rsidRPr="00641C6F">
        <w:rPr>
          <w:rFonts w:ascii="Calibri" w:eastAsia="Calibri" w:hAnsi="Calibri" w:cs="Calibri"/>
          <w:lang w:val="en-US"/>
        </w:rPr>
        <w:t>S</w:t>
      </w:r>
      <w:r>
        <w:rPr>
          <w:rFonts w:ascii="Calibri" w:eastAsia="Calibri" w:hAnsi="Calibri" w:cs="Calibri"/>
          <w:lang w:val="en-US"/>
        </w:rPr>
        <w:t>ociety</w:t>
      </w:r>
      <w:r w:rsidRPr="00641C6F">
        <w:rPr>
          <w:rFonts w:ascii="Calibri" w:eastAsia="Calibri" w:hAnsi="Calibri" w:cs="Calibri"/>
          <w:lang w:val="en-US"/>
        </w:rPr>
        <w:t xml:space="preserve"> </w:t>
      </w:r>
      <w:r w:rsidR="000F5688">
        <w:rPr>
          <w:rFonts w:ascii="Calibri" w:eastAsia="Calibri" w:hAnsi="Calibri" w:cs="Calibri"/>
          <w:lang w:val="en-US"/>
        </w:rPr>
        <w:t>i</w:t>
      </w:r>
      <w:r w:rsidRPr="00641C6F">
        <w:rPr>
          <w:rFonts w:ascii="Calibri" w:eastAsia="Calibri" w:hAnsi="Calibri" w:cs="Calibri"/>
          <w:lang w:val="en-US"/>
        </w:rPr>
        <w:t xml:space="preserve">nvolvement in SMCC Security </w:t>
      </w:r>
      <w:r>
        <w:rPr>
          <w:rFonts w:ascii="Calibri" w:eastAsia="Calibri" w:hAnsi="Calibri" w:cs="Calibri"/>
          <w:lang w:val="en-US"/>
        </w:rPr>
        <w:t>collaboration</w:t>
      </w:r>
      <w:r w:rsidRPr="00641C6F">
        <w:rPr>
          <w:rFonts w:ascii="Calibri" w:eastAsia="Calibri" w:hAnsi="Calibri" w:cs="Calibri"/>
          <w:lang w:val="en-US"/>
        </w:rPr>
        <w:t>,</w:t>
      </w:r>
      <w:r>
        <w:rPr>
          <w:rFonts w:ascii="Calibri" w:eastAsia="Calibri" w:hAnsi="Calibri" w:cs="Calibri"/>
          <w:lang w:val="en-US"/>
        </w:rPr>
        <w:t xml:space="preserve"> and capacity strengthening.</w:t>
      </w:r>
      <w:r w:rsidRPr="00641C6F">
        <w:rPr>
          <w:rFonts w:ascii="Calibri" w:eastAsia="Calibri" w:hAnsi="Calibri" w:cs="Calibri"/>
          <w:lang w:val="en-US"/>
        </w:rPr>
        <w:t xml:space="preserve">  </w:t>
      </w:r>
      <w:r>
        <w:rPr>
          <w:rFonts w:ascii="Calibri" w:eastAsia="Calibri" w:hAnsi="Calibri" w:cs="Calibri"/>
          <w:lang w:val="en-US"/>
        </w:rPr>
        <w:t>While</w:t>
      </w:r>
      <w:r w:rsidRPr="00641C6F">
        <w:rPr>
          <w:rFonts w:ascii="Calibri" w:eastAsia="Calibri" w:hAnsi="Calibri" w:cs="Calibri"/>
          <w:lang w:val="en-US"/>
        </w:rPr>
        <w:t xml:space="preserve"> a few N</w:t>
      </w:r>
      <w:r>
        <w:rPr>
          <w:rFonts w:ascii="Calibri" w:eastAsia="Calibri" w:hAnsi="Calibri" w:cs="Calibri"/>
          <w:lang w:val="en-US"/>
        </w:rPr>
        <w:t xml:space="preserve">ational </w:t>
      </w:r>
      <w:r w:rsidRPr="00641C6F">
        <w:rPr>
          <w:rFonts w:ascii="Calibri" w:eastAsia="Calibri" w:hAnsi="Calibri" w:cs="Calibri"/>
          <w:lang w:val="en-US"/>
        </w:rPr>
        <w:t>S</w:t>
      </w:r>
      <w:r>
        <w:rPr>
          <w:rFonts w:ascii="Calibri" w:eastAsia="Calibri" w:hAnsi="Calibri" w:cs="Calibri"/>
          <w:lang w:val="en-US"/>
        </w:rPr>
        <w:t>ocietie</w:t>
      </w:r>
      <w:r w:rsidRPr="00641C6F">
        <w:rPr>
          <w:rFonts w:ascii="Calibri" w:eastAsia="Calibri" w:hAnsi="Calibri" w:cs="Calibri"/>
          <w:lang w:val="en-US"/>
        </w:rPr>
        <w:t>s have</w:t>
      </w:r>
      <w:r>
        <w:rPr>
          <w:rFonts w:ascii="Calibri" w:eastAsia="Calibri" w:hAnsi="Calibri" w:cs="Calibri"/>
          <w:lang w:val="en-US"/>
        </w:rPr>
        <w:t xml:space="preserve"> led</w:t>
      </w:r>
      <w:r w:rsidRPr="00641C6F">
        <w:rPr>
          <w:rFonts w:ascii="Calibri" w:eastAsia="Calibri" w:hAnsi="Calibri" w:cs="Calibri"/>
          <w:lang w:val="en-US"/>
        </w:rPr>
        <w:t xml:space="preserve"> W</w:t>
      </w:r>
      <w:r>
        <w:rPr>
          <w:rFonts w:ascii="Calibri" w:eastAsia="Calibri" w:hAnsi="Calibri" w:cs="Calibri"/>
          <w:lang w:val="en-US"/>
        </w:rPr>
        <w:t>orking Groups</w:t>
      </w:r>
      <w:r w:rsidRPr="00641C6F">
        <w:rPr>
          <w:rFonts w:ascii="Calibri" w:eastAsia="Calibri" w:hAnsi="Calibri" w:cs="Calibri"/>
          <w:lang w:val="en-US"/>
        </w:rPr>
        <w:t xml:space="preserve"> of the SFPN, additional involvement, ownership and co-leadership needs to be fostered to ensure the SMCC “spirit” becomes ingrained within the Movement</w:t>
      </w:r>
      <w:r>
        <w:rPr>
          <w:rFonts w:ascii="Calibri" w:eastAsia="Calibri" w:hAnsi="Calibri" w:cs="Calibri"/>
          <w:lang w:val="en-US"/>
        </w:rPr>
        <w:t>’</w:t>
      </w:r>
      <w:r w:rsidRPr="00641C6F">
        <w:rPr>
          <w:rFonts w:ascii="Calibri" w:eastAsia="Calibri" w:hAnsi="Calibri" w:cs="Calibri"/>
          <w:lang w:val="en-US"/>
        </w:rPr>
        <w:t>s collective fabric and every day working environment, rather than</w:t>
      </w:r>
      <w:r>
        <w:rPr>
          <w:rFonts w:ascii="Calibri" w:eastAsia="Calibri" w:hAnsi="Calibri" w:cs="Calibri"/>
          <w:lang w:val="en-US"/>
        </w:rPr>
        <w:t xml:space="preserve"> being a</w:t>
      </w:r>
      <w:r w:rsidRPr="00641C6F">
        <w:rPr>
          <w:rFonts w:ascii="Calibri" w:eastAsia="Calibri" w:hAnsi="Calibri" w:cs="Calibri"/>
          <w:lang w:val="en-US"/>
        </w:rPr>
        <w:t xml:space="preserve"> primarily</w:t>
      </w:r>
      <w:r>
        <w:rPr>
          <w:rFonts w:ascii="Calibri" w:eastAsia="Calibri" w:hAnsi="Calibri" w:cs="Calibri"/>
          <w:lang w:val="en-US"/>
        </w:rPr>
        <w:t xml:space="preserve"> IFRC</w:t>
      </w:r>
      <w:r w:rsidR="00483B79">
        <w:rPr>
          <w:rFonts w:ascii="Calibri" w:eastAsia="Calibri" w:hAnsi="Calibri" w:cs="Calibri"/>
          <w:lang w:val="en-US"/>
        </w:rPr>
        <w:t>-</w:t>
      </w:r>
      <w:r>
        <w:rPr>
          <w:rFonts w:ascii="Calibri" w:eastAsia="Calibri" w:hAnsi="Calibri" w:cs="Calibri"/>
          <w:lang w:val="en-US"/>
        </w:rPr>
        <w:t xml:space="preserve"> and ICRC</w:t>
      </w:r>
      <w:r w:rsidR="00483B79">
        <w:rPr>
          <w:rFonts w:ascii="Calibri" w:eastAsia="Calibri" w:hAnsi="Calibri" w:cs="Calibri"/>
          <w:lang w:val="en-US"/>
        </w:rPr>
        <w:t>-</w:t>
      </w:r>
      <w:r>
        <w:rPr>
          <w:rFonts w:ascii="Calibri" w:eastAsia="Calibri" w:hAnsi="Calibri" w:cs="Calibri"/>
          <w:lang w:val="en-US"/>
        </w:rPr>
        <w:t>driven process.</w:t>
      </w:r>
      <w:r w:rsidRPr="00641C6F">
        <w:rPr>
          <w:rFonts w:ascii="Calibri" w:eastAsia="Calibri" w:hAnsi="Calibri" w:cs="Calibri"/>
          <w:lang w:val="en-US"/>
        </w:rPr>
        <w:t xml:space="preserve"> </w:t>
      </w:r>
    </w:p>
    <w:p w14:paraId="36B0BE19" w14:textId="77777777" w:rsidR="00B50D99" w:rsidRPr="00F21849" w:rsidRDefault="00B50D99" w:rsidP="00B50D99">
      <w:pPr>
        <w:spacing w:after="0" w:line="240" w:lineRule="auto"/>
        <w:jc w:val="both"/>
        <w:rPr>
          <w:rFonts w:ascii="Calibri" w:eastAsia="Calibri" w:hAnsi="Calibri" w:cs="Calibri"/>
          <w:b/>
          <w:bCs/>
          <w:i/>
          <w:lang w:val="en-US"/>
        </w:rPr>
      </w:pPr>
    </w:p>
    <w:p w14:paraId="3579922F" w14:textId="77777777" w:rsidR="00B50D99" w:rsidRPr="0078153C" w:rsidRDefault="00B50D99" w:rsidP="00B50D99">
      <w:pPr>
        <w:spacing w:after="0" w:line="240" w:lineRule="auto"/>
        <w:jc w:val="both"/>
        <w:rPr>
          <w:i/>
          <w:lang w:val="en-US"/>
        </w:rPr>
      </w:pPr>
      <w:r w:rsidRPr="0078153C">
        <w:rPr>
          <w:rFonts w:ascii="Calibri" w:eastAsia="Calibri" w:hAnsi="Calibri" w:cs="Calibri"/>
          <w:b/>
          <w:bCs/>
          <w:i/>
          <w:lang w:val="en-GB"/>
        </w:rPr>
        <w:t>Way forward</w:t>
      </w:r>
    </w:p>
    <w:p w14:paraId="6EE06A80" w14:textId="5BCF4FEF" w:rsidR="003D2B0B" w:rsidRPr="00F537F3" w:rsidRDefault="00B50D99" w:rsidP="00824B41">
      <w:pPr>
        <w:spacing w:after="0" w:line="240" w:lineRule="auto"/>
        <w:jc w:val="both"/>
        <w:rPr>
          <w:rFonts w:ascii="Calibri" w:eastAsia="Calibri" w:hAnsi="Calibri" w:cs="Calibri"/>
          <w:lang w:val="en-US"/>
        </w:rPr>
      </w:pPr>
      <w:r w:rsidRPr="00641C6F">
        <w:rPr>
          <w:rFonts w:ascii="Calibri" w:eastAsia="Calibri" w:hAnsi="Calibri" w:cs="Calibri"/>
          <w:lang w:val="en-US"/>
        </w:rPr>
        <w:t xml:space="preserve">Much of the ongoing work on Security tools, training and architecture </w:t>
      </w:r>
      <w:r>
        <w:rPr>
          <w:rFonts w:ascii="Calibri" w:eastAsia="Calibri" w:hAnsi="Calibri" w:cs="Calibri"/>
          <w:lang w:val="en-US"/>
        </w:rPr>
        <w:t>should</w:t>
      </w:r>
      <w:r w:rsidRPr="00641C6F">
        <w:rPr>
          <w:rFonts w:ascii="Calibri" w:eastAsia="Calibri" w:hAnsi="Calibri" w:cs="Calibri"/>
          <w:lang w:val="en-US"/>
        </w:rPr>
        <w:t xml:space="preserve"> continue as these work streams have become integral parts of the Movement security collaboration landscape. The priorities</w:t>
      </w:r>
      <w:r>
        <w:rPr>
          <w:rFonts w:ascii="Calibri" w:eastAsia="Calibri" w:hAnsi="Calibri" w:cs="Calibri"/>
          <w:lang w:val="en-US"/>
        </w:rPr>
        <w:t xml:space="preserve"> should </w:t>
      </w:r>
      <w:r w:rsidRPr="00641C6F">
        <w:rPr>
          <w:rFonts w:ascii="Calibri" w:eastAsia="Calibri" w:hAnsi="Calibri" w:cs="Calibri"/>
          <w:lang w:val="en-US"/>
        </w:rPr>
        <w:t xml:space="preserve">include cementing existing procedures and tools into everyday security management </w:t>
      </w:r>
      <w:r w:rsidR="008513D3" w:rsidRPr="00641C6F">
        <w:rPr>
          <w:rFonts w:ascii="Calibri" w:eastAsia="Calibri" w:hAnsi="Calibri" w:cs="Calibri"/>
          <w:lang w:val="en-US"/>
        </w:rPr>
        <w:t>practices</w:t>
      </w:r>
      <w:r w:rsidR="009870B8">
        <w:rPr>
          <w:rFonts w:ascii="Calibri" w:eastAsia="Calibri" w:hAnsi="Calibri" w:cs="Calibri"/>
          <w:lang w:val="en-US"/>
        </w:rPr>
        <w:t>.</w:t>
      </w:r>
      <w:r w:rsidR="008513D3" w:rsidRPr="00641C6F">
        <w:rPr>
          <w:rFonts w:ascii="Calibri" w:eastAsia="Calibri" w:hAnsi="Calibri" w:cs="Calibri"/>
          <w:lang w:val="en-US"/>
        </w:rPr>
        <w:t xml:space="preserve"> </w:t>
      </w:r>
    </w:p>
    <w:p w14:paraId="1BF46FBA" w14:textId="77777777" w:rsidR="000709C8" w:rsidRPr="00641C6F" w:rsidRDefault="000709C8" w:rsidP="00824B41">
      <w:pPr>
        <w:spacing w:after="0" w:line="240" w:lineRule="auto"/>
        <w:jc w:val="both"/>
        <w:rPr>
          <w:lang w:val="en-US"/>
        </w:rPr>
      </w:pPr>
    </w:p>
    <w:p w14:paraId="2E08B840" w14:textId="0B4E0614" w:rsidR="00F13EB5" w:rsidRPr="00F055EE" w:rsidRDefault="00DD69D5" w:rsidP="00F055EE">
      <w:pPr>
        <w:pStyle w:val="ListParagraph"/>
        <w:numPr>
          <w:ilvl w:val="0"/>
          <w:numId w:val="10"/>
        </w:numPr>
        <w:spacing w:after="0" w:line="240" w:lineRule="auto"/>
        <w:jc w:val="both"/>
        <w:rPr>
          <w:b/>
          <w:bCs/>
          <w:lang w:val="en-GB"/>
        </w:rPr>
      </w:pPr>
      <w:r w:rsidRPr="00F055EE">
        <w:rPr>
          <w:b/>
          <w:bCs/>
          <w:lang w:val="en-GB"/>
        </w:rPr>
        <w:t xml:space="preserve">Surge </w:t>
      </w:r>
    </w:p>
    <w:p w14:paraId="06597FA3" w14:textId="427FB0BC" w:rsidR="00F13EB5" w:rsidRPr="00007770" w:rsidRDefault="00543191" w:rsidP="009B3E4D">
      <w:pPr>
        <w:spacing w:after="0" w:line="240" w:lineRule="auto"/>
        <w:jc w:val="both"/>
        <w:rPr>
          <w:lang w:val="en-US"/>
        </w:rPr>
      </w:pPr>
      <w:r>
        <w:rPr>
          <w:rFonts w:ascii="Calibri" w:eastAsia="Calibri" w:hAnsi="Calibri" w:cs="Calibri"/>
          <w:lang w:val="en-GB"/>
        </w:rPr>
        <w:t>I</w:t>
      </w:r>
      <w:r w:rsidR="00FC550C">
        <w:rPr>
          <w:rFonts w:ascii="Calibri" w:eastAsia="Calibri" w:hAnsi="Calibri" w:cs="Calibri"/>
          <w:lang w:val="en-GB"/>
        </w:rPr>
        <w:t>ncreasing i</w:t>
      </w:r>
      <w:r>
        <w:rPr>
          <w:rFonts w:ascii="Calibri" w:eastAsia="Calibri" w:hAnsi="Calibri" w:cs="Calibri"/>
          <w:lang w:val="en-GB"/>
        </w:rPr>
        <w:t>nteroperability of surge</w:t>
      </w:r>
      <w:r w:rsidR="00FC550C">
        <w:rPr>
          <w:rFonts w:ascii="Calibri" w:eastAsia="Calibri" w:hAnsi="Calibri" w:cs="Calibri"/>
          <w:lang w:val="en-GB"/>
        </w:rPr>
        <w:t xml:space="preserve"> capacities </w:t>
      </w:r>
      <w:r w:rsidR="00DF0FEB">
        <w:rPr>
          <w:rFonts w:ascii="Calibri" w:eastAsia="Calibri" w:hAnsi="Calibri" w:cs="Calibri"/>
          <w:lang w:val="en-GB"/>
        </w:rPr>
        <w:t xml:space="preserve">between Movement components was a further priority </w:t>
      </w:r>
      <w:r w:rsidR="005726A8">
        <w:rPr>
          <w:rFonts w:ascii="Calibri" w:eastAsia="Calibri" w:hAnsi="Calibri" w:cs="Calibri"/>
          <w:lang w:val="en-GB"/>
        </w:rPr>
        <w:t xml:space="preserve">during the reporting period.  </w:t>
      </w:r>
      <w:r w:rsidR="006C1066">
        <w:rPr>
          <w:rFonts w:ascii="Calibri" w:eastAsia="Calibri" w:hAnsi="Calibri" w:cs="Calibri"/>
          <w:lang w:val="en-GB"/>
        </w:rPr>
        <w:t xml:space="preserve">To </w:t>
      </w:r>
      <w:r w:rsidR="008B1274">
        <w:rPr>
          <w:rFonts w:ascii="Calibri" w:eastAsia="Calibri" w:hAnsi="Calibri" w:cs="Calibri"/>
          <w:lang w:val="en-GB"/>
        </w:rPr>
        <w:t>facilitate this</w:t>
      </w:r>
      <w:r w:rsidR="00EC1B57">
        <w:rPr>
          <w:rFonts w:ascii="Calibri" w:eastAsia="Calibri" w:hAnsi="Calibri" w:cs="Calibri"/>
          <w:lang w:val="en-GB"/>
        </w:rPr>
        <w:t xml:space="preserve"> </w:t>
      </w:r>
      <w:r w:rsidR="00F10857">
        <w:rPr>
          <w:rFonts w:ascii="Calibri" w:eastAsia="Calibri" w:hAnsi="Calibri" w:cs="Calibri"/>
          <w:lang w:val="en-GB"/>
        </w:rPr>
        <w:t>task and</w:t>
      </w:r>
      <w:r w:rsidR="00DC46C1">
        <w:rPr>
          <w:rFonts w:ascii="Calibri" w:eastAsia="Calibri" w:hAnsi="Calibri" w:cs="Calibri"/>
          <w:lang w:val="en-GB"/>
        </w:rPr>
        <w:t xml:space="preserve"> f</w:t>
      </w:r>
      <w:r w:rsidR="59D51BA0" w:rsidRPr="59D51BA0">
        <w:rPr>
          <w:rFonts w:ascii="Calibri" w:eastAsia="Calibri" w:hAnsi="Calibri" w:cs="Calibri"/>
          <w:lang w:val="en-GB"/>
        </w:rPr>
        <w:t>ollowing a recommendation of the</w:t>
      </w:r>
      <w:r w:rsidR="00F33F84">
        <w:rPr>
          <w:rFonts w:ascii="Calibri" w:eastAsia="Calibri" w:hAnsi="Calibri" w:cs="Calibri"/>
          <w:lang w:val="en-GB"/>
        </w:rPr>
        <w:t xml:space="preserve"> </w:t>
      </w:r>
      <w:r w:rsidR="59D51BA0" w:rsidRPr="59D51BA0">
        <w:rPr>
          <w:rFonts w:ascii="Calibri" w:eastAsia="Calibri" w:hAnsi="Calibri" w:cs="Calibri"/>
          <w:lang w:val="en-GB"/>
        </w:rPr>
        <w:t>Disasters and Crisis Working Group, the E</w:t>
      </w:r>
      <w:r w:rsidR="00F33F84">
        <w:rPr>
          <w:rFonts w:ascii="Calibri" w:eastAsia="Calibri" w:hAnsi="Calibri" w:cs="Calibri"/>
          <w:lang w:val="en-GB"/>
        </w:rPr>
        <w:t>mergency Response Units</w:t>
      </w:r>
      <w:r w:rsidR="00686E23">
        <w:rPr>
          <w:rFonts w:ascii="Calibri" w:eastAsia="Calibri" w:hAnsi="Calibri" w:cs="Calibri"/>
          <w:lang w:val="en-GB"/>
        </w:rPr>
        <w:t xml:space="preserve"> (ERU)</w:t>
      </w:r>
      <w:r w:rsidR="59D51BA0" w:rsidRPr="59D51BA0">
        <w:rPr>
          <w:rFonts w:ascii="Calibri" w:eastAsia="Calibri" w:hAnsi="Calibri" w:cs="Calibri"/>
          <w:lang w:val="en-GB"/>
        </w:rPr>
        <w:t xml:space="preserve"> Technical Working Groups have been adapted and expanded to</w:t>
      </w:r>
      <w:r w:rsidR="00E57B1E">
        <w:rPr>
          <w:rFonts w:ascii="Calibri" w:eastAsia="Calibri" w:hAnsi="Calibri" w:cs="Calibri"/>
          <w:lang w:val="en-GB"/>
        </w:rPr>
        <w:t xml:space="preserve"> increase Movement</w:t>
      </w:r>
      <w:r w:rsidR="00EB3E27">
        <w:rPr>
          <w:rFonts w:ascii="Calibri" w:eastAsia="Calibri" w:hAnsi="Calibri" w:cs="Calibri"/>
          <w:lang w:val="en-GB"/>
        </w:rPr>
        <w:t xml:space="preserve"> participation</w:t>
      </w:r>
      <w:r w:rsidR="59D51BA0" w:rsidRPr="59D51BA0">
        <w:rPr>
          <w:rFonts w:ascii="Calibri" w:eastAsia="Calibri" w:hAnsi="Calibri" w:cs="Calibri"/>
          <w:lang w:val="en-GB"/>
        </w:rPr>
        <w:t>. Four</w:t>
      </w:r>
      <w:r w:rsidR="009F438E">
        <w:rPr>
          <w:rFonts w:ascii="Calibri" w:eastAsia="Calibri" w:hAnsi="Calibri" w:cs="Calibri"/>
          <w:lang w:val="en-GB"/>
        </w:rPr>
        <w:t xml:space="preserve"> ERU</w:t>
      </w:r>
      <w:r w:rsidR="59D51BA0" w:rsidRPr="59D51BA0">
        <w:rPr>
          <w:rFonts w:ascii="Calibri" w:eastAsia="Calibri" w:hAnsi="Calibri" w:cs="Calibri"/>
          <w:lang w:val="en-GB"/>
        </w:rPr>
        <w:t xml:space="preserve"> technical working groups</w:t>
      </w:r>
      <w:r w:rsidR="00761E9D">
        <w:rPr>
          <w:rFonts w:ascii="Calibri" w:eastAsia="Calibri" w:hAnsi="Calibri" w:cs="Calibri"/>
          <w:lang w:val="en-GB"/>
        </w:rPr>
        <w:t xml:space="preserve"> </w:t>
      </w:r>
      <w:r w:rsidR="00CC4971">
        <w:rPr>
          <w:rFonts w:ascii="Calibri" w:eastAsia="Calibri" w:hAnsi="Calibri" w:cs="Calibri"/>
          <w:lang w:val="en-GB"/>
        </w:rPr>
        <w:t>(</w:t>
      </w:r>
      <w:r w:rsidR="009F438E">
        <w:rPr>
          <w:rFonts w:ascii="Calibri" w:eastAsia="Calibri" w:hAnsi="Calibri" w:cs="Calibri"/>
          <w:lang w:val="en-GB"/>
        </w:rPr>
        <w:t>Relief</w:t>
      </w:r>
      <w:r w:rsidR="00CC4971">
        <w:rPr>
          <w:rFonts w:ascii="Calibri" w:eastAsia="Calibri" w:hAnsi="Calibri" w:cs="Calibri"/>
          <w:lang w:val="en-GB"/>
        </w:rPr>
        <w:t xml:space="preserve">, </w:t>
      </w:r>
      <w:r w:rsidR="00651FCB">
        <w:rPr>
          <w:rFonts w:ascii="Calibri" w:eastAsia="Calibri" w:hAnsi="Calibri" w:cs="Calibri"/>
          <w:lang w:val="en-GB"/>
        </w:rPr>
        <w:t>Logistics</w:t>
      </w:r>
      <w:r w:rsidR="00CC4971">
        <w:rPr>
          <w:rFonts w:ascii="Calibri" w:eastAsia="Calibri" w:hAnsi="Calibri" w:cs="Calibri"/>
          <w:lang w:val="en-GB"/>
        </w:rPr>
        <w:t xml:space="preserve">, </w:t>
      </w:r>
      <w:r w:rsidR="00686E23">
        <w:rPr>
          <w:rFonts w:ascii="Calibri" w:eastAsia="Calibri" w:hAnsi="Calibri" w:cs="Calibri"/>
          <w:lang w:val="en-GB"/>
        </w:rPr>
        <w:t>Basecamp</w:t>
      </w:r>
      <w:r w:rsidR="009F438E">
        <w:rPr>
          <w:rFonts w:ascii="Calibri" w:eastAsia="Calibri" w:hAnsi="Calibri" w:cs="Calibri"/>
          <w:lang w:val="en-GB"/>
        </w:rPr>
        <w:t xml:space="preserve"> and</w:t>
      </w:r>
      <w:r w:rsidR="00686E23">
        <w:rPr>
          <w:rFonts w:ascii="Calibri" w:eastAsia="Calibri" w:hAnsi="Calibri" w:cs="Calibri"/>
          <w:lang w:val="en-GB"/>
        </w:rPr>
        <w:t xml:space="preserve"> </w:t>
      </w:r>
      <w:r w:rsidR="00CC4971">
        <w:rPr>
          <w:rFonts w:ascii="Calibri" w:eastAsia="Calibri" w:hAnsi="Calibri" w:cs="Calibri"/>
          <w:lang w:val="en-GB"/>
        </w:rPr>
        <w:t>Health</w:t>
      </w:r>
      <w:r w:rsidR="0023228E">
        <w:rPr>
          <w:rFonts w:ascii="Calibri" w:eastAsia="Calibri" w:hAnsi="Calibri" w:cs="Calibri"/>
          <w:lang w:val="en-GB"/>
        </w:rPr>
        <w:t>)</w:t>
      </w:r>
      <w:r w:rsidR="59D51BA0" w:rsidRPr="59D51BA0">
        <w:rPr>
          <w:rFonts w:ascii="Calibri" w:eastAsia="Calibri" w:hAnsi="Calibri" w:cs="Calibri"/>
          <w:lang w:val="en-GB"/>
        </w:rPr>
        <w:t xml:space="preserve"> were organized in June 2018 with the participation of N</w:t>
      </w:r>
      <w:r w:rsidR="00F33F84">
        <w:rPr>
          <w:rFonts w:ascii="Calibri" w:eastAsia="Calibri" w:hAnsi="Calibri" w:cs="Calibri"/>
          <w:lang w:val="en-GB"/>
        </w:rPr>
        <w:t xml:space="preserve">ational </w:t>
      </w:r>
      <w:r w:rsidR="59D51BA0" w:rsidRPr="59D51BA0">
        <w:rPr>
          <w:rFonts w:ascii="Calibri" w:eastAsia="Calibri" w:hAnsi="Calibri" w:cs="Calibri"/>
          <w:lang w:val="en-GB"/>
        </w:rPr>
        <w:t>S</w:t>
      </w:r>
      <w:r w:rsidR="00F33F84">
        <w:rPr>
          <w:rFonts w:ascii="Calibri" w:eastAsia="Calibri" w:hAnsi="Calibri" w:cs="Calibri"/>
          <w:lang w:val="en-GB"/>
        </w:rPr>
        <w:t>ocietie</w:t>
      </w:r>
      <w:r w:rsidR="59D51BA0" w:rsidRPr="59D51BA0">
        <w:rPr>
          <w:rFonts w:ascii="Calibri" w:eastAsia="Calibri" w:hAnsi="Calibri" w:cs="Calibri"/>
          <w:lang w:val="en-GB"/>
        </w:rPr>
        <w:t>s, IFRC and ICRC; another five are taking place over 2019</w:t>
      </w:r>
      <w:r w:rsidR="0023228E">
        <w:rPr>
          <w:rFonts w:ascii="Calibri" w:eastAsia="Calibri" w:hAnsi="Calibri" w:cs="Calibri"/>
          <w:lang w:val="en-GB"/>
        </w:rPr>
        <w:t xml:space="preserve"> </w:t>
      </w:r>
      <w:r w:rsidR="00780CA8">
        <w:rPr>
          <w:rFonts w:ascii="Calibri" w:eastAsia="Calibri" w:hAnsi="Calibri" w:cs="Calibri"/>
          <w:lang w:val="en-GB"/>
        </w:rPr>
        <w:t xml:space="preserve">(WASH, IT and telecoms, </w:t>
      </w:r>
      <w:r w:rsidR="00194B59">
        <w:rPr>
          <w:rFonts w:ascii="Calibri" w:eastAsia="Calibri" w:hAnsi="Calibri" w:cs="Calibri"/>
          <w:lang w:val="en-GB"/>
        </w:rPr>
        <w:t>Logistics, Health and Relief)</w:t>
      </w:r>
      <w:r w:rsidR="59D51BA0" w:rsidRPr="59D51BA0">
        <w:rPr>
          <w:rFonts w:ascii="Calibri" w:eastAsia="Calibri" w:hAnsi="Calibri" w:cs="Calibri"/>
          <w:lang w:val="en-GB"/>
        </w:rPr>
        <w:t xml:space="preserve">. The Global Surge meetings in 2018 and 2019 also brought together all </w:t>
      </w:r>
      <w:r w:rsidR="007045F3">
        <w:rPr>
          <w:rFonts w:ascii="Calibri" w:eastAsia="Calibri" w:hAnsi="Calibri" w:cs="Calibri"/>
          <w:lang w:val="en-GB"/>
        </w:rPr>
        <w:t xml:space="preserve">Movement </w:t>
      </w:r>
      <w:r w:rsidR="59D51BA0" w:rsidRPr="59D51BA0">
        <w:rPr>
          <w:rFonts w:ascii="Calibri" w:eastAsia="Calibri" w:hAnsi="Calibri" w:cs="Calibri"/>
          <w:lang w:val="en-GB"/>
        </w:rPr>
        <w:t>components.</w:t>
      </w:r>
    </w:p>
    <w:p w14:paraId="5FFED13B" w14:textId="4866B585" w:rsidR="59D51BA0" w:rsidRDefault="59D51BA0" w:rsidP="59D51BA0">
      <w:pPr>
        <w:spacing w:after="0" w:line="240" w:lineRule="auto"/>
        <w:jc w:val="both"/>
        <w:rPr>
          <w:rFonts w:ascii="Calibri" w:eastAsia="Calibri" w:hAnsi="Calibri" w:cs="Calibri"/>
          <w:lang w:val="en-GB"/>
        </w:rPr>
      </w:pPr>
    </w:p>
    <w:p w14:paraId="26E4AB1E" w14:textId="0C33DABC" w:rsidR="00F13EB5" w:rsidRPr="00007770" w:rsidRDefault="59D51BA0" w:rsidP="009B3E4D">
      <w:pPr>
        <w:spacing w:after="0" w:line="240" w:lineRule="auto"/>
        <w:jc w:val="both"/>
        <w:rPr>
          <w:lang w:val="en-US"/>
        </w:rPr>
      </w:pPr>
      <w:r w:rsidRPr="59D51BA0">
        <w:rPr>
          <w:rFonts w:ascii="Calibri" w:eastAsia="Calibri" w:hAnsi="Calibri" w:cs="Calibri"/>
          <w:lang w:val="en-GB"/>
        </w:rPr>
        <w:t>Surge and technical teams are finalizing role-profiles to align competencies for surge personnel across the Movement</w:t>
      </w:r>
      <w:r w:rsidR="00606FED">
        <w:rPr>
          <w:rFonts w:ascii="Calibri" w:eastAsia="Calibri" w:hAnsi="Calibri" w:cs="Calibri"/>
          <w:lang w:val="en-GB"/>
        </w:rPr>
        <w:t xml:space="preserve"> in more than 60 roles; this coherence of competency framework</w:t>
      </w:r>
      <w:r w:rsidR="00E51162">
        <w:rPr>
          <w:rFonts w:ascii="Calibri" w:eastAsia="Calibri" w:hAnsi="Calibri" w:cs="Calibri"/>
          <w:lang w:val="en-GB"/>
        </w:rPr>
        <w:t xml:space="preserve">s </w:t>
      </w:r>
      <w:r w:rsidR="00606FED">
        <w:rPr>
          <w:rFonts w:ascii="Calibri" w:eastAsia="Calibri" w:hAnsi="Calibri" w:cs="Calibri"/>
          <w:lang w:val="en-GB"/>
        </w:rPr>
        <w:t>will have impact</w:t>
      </w:r>
      <w:r w:rsidR="00E51162">
        <w:rPr>
          <w:rFonts w:ascii="Calibri" w:eastAsia="Calibri" w:hAnsi="Calibri" w:cs="Calibri"/>
          <w:lang w:val="en-GB"/>
        </w:rPr>
        <w:t>s</w:t>
      </w:r>
      <w:r w:rsidR="00606FED">
        <w:rPr>
          <w:rFonts w:ascii="Calibri" w:eastAsia="Calibri" w:hAnsi="Calibri" w:cs="Calibri"/>
          <w:lang w:val="en-GB"/>
        </w:rPr>
        <w:t xml:space="preserve"> far beyond surge and is a major achievement in terms of aligning core and technical competencies. In addition to role-profiles which are aligned or coherent between IFRC and ICRC, </w:t>
      </w:r>
      <w:r w:rsidR="00AF4559">
        <w:rPr>
          <w:rFonts w:ascii="Calibri" w:eastAsia="Calibri" w:hAnsi="Calibri" w:cs="Calibri"/>
          <w:lang w:val="en-GB"/>
        </w:rPr>
        <w:t>the Movement Coordination Officer (MCO)</w:t>
      </w:r>
      <w:r w:rsidR="00606FED">
        <w:rPr>
          <w:rFonts w:ascii="Calibri" w:eastAsia="Calibri" w:hAnsi="Calibri" w:cs="Calibri"/>
          <w:lang w:val="en-GB"/>
        </w:rPr>
        <w:t xml:space="preserve"> profile has been specifically developed to work between the </w:t>
      </w:r>
      <w:r w:rsidR="00603A83">
        <w:rPr>
          <w:rFonts w:ascii="Calibri" w:eastAsia="Calibri" w:hAnsi="Calibri" w:cs="Calibri"/>
          <w:lang w:val="en-GB"/>
        </w:rPr>
        <w:t xml:space="preserve">various Movement </w:t>
      </w:r>
      <w:r w:rsidR="00606FED">
        <w:rPr>
          <w:rFonts w:ascii="Calibri" w:eastAsia="Calibri" w:hAnsi="Calibri" w:cs="Calibri"/>
          <w:lang w:val="en-GB"/>
        </w:rPr>
        <w:t>components</w:t>
      </w:r>
      <w:r w:rsidR="0058656F">
        <w:rPr>
          <w:rFonts w:ascii="Calibri" w:eastAsia="Calibri" w:hAnsi="Calibri" w:cs="Calibri"/>
          <w:lang w:val="en-GB"/>
        </w:rPr>
        <w:t xml:space="preserve"> involved in an operation</w:t>
      </w:r>
      <w:r w:rsidR="00390DE5">
        <w:rPr>
          <w:rFonts w:ascii="Calibri" w:eastAsia="Calibri" w:hAnsi="Calibri" w:cs="Calibri"/>
          <w:lang w:val="en-GB"/>
        </w:rPr>
        <w:t>.  The MCO f</w:t>
      </w:r>
      <w:r w:rsidR="00266929">
        <w:rPr>
          <w:rFonts w:ascii="Calibri" w:eastAsia="Calibri" w:hAnsi="Calibri" w:cs="Calibri"/>
          <w:lang w:val="en-GB"/>
        </w:rPr>
        <w:t xml:space="preserve">unction was </w:t>
      </w:r>
      <w:r w:rsidR="00263BA1">
        <w:rPr>
          <w:rFonts w:ascii="Calibri" w:eastAsia="Calibri" w:hAnsi="Calibri" w:cs="Calibri"/>
          <w:lang w:val="en-GB"/>
        </w:rPr>
        <w:t xml:space="preserve">trialled </w:t>
      </w:r>
      <w:r w:rsidR="00F33F84">
        <w:rPr>
          <w:rFonts w:ascii="Calibri" w:eastAsia="Calibri" w:hAnsi="Calibri" w:cs="Calibri"/>
          <w:lang w:val="en-GB"/>
        </w:rPr>
        <w:t>in the recent</w:t>
      </w:r>
      <w:r w:rsidR="00D60B36">
        <w:rPr>
          <w:rFonts w:ascii="Calibri" w:eastAsia="Calibri" w:hAnsi="Calibri" w:cs="Calibri"/>
          <w:lang w:val="en-GB"/>
        </w:rPr>
        <w:t xml:space="preserve"> MCO</w:t>
      </w:r>
      <w:r w:rsidR="00F33F84">
        <w:rPr>
          <w:rFonts w:ascii="Calibri" w:eastAsia="Calibri" w:hAnsi="Calibri" w:cs="Calibri"/>
          <w:lang w:val="en-GB"/>
        </w:rPr>
        <w:t xml:space="preserve"> deployment </w:t>
      </w:r>
      <w:r w:rsidR="00D60B36">
        <w:rPr>
          <w:rFonts w:ascii="Calibri" w:eastAsia="Calibri" w:hAnsi="Calibri" w:cs="Calibri"/>
          <w:lang w:val="en-GB"/>
        </w:rPr>
        <w:t>in Mozambique.</w:t>
      </w:r>
      <w:r w:rsidRPr="59D51BA0">
        <w:rPr>
          <w:rFonts w:ascii="Calibri" w:eastAsia="Calibri" w:hAnsi="Calibri" w:cs="Calibri"/>
          <w:lang w:val="en-GB"/>
        </w:rPr>
        <w:t xml:space="preserve"> </w:t>
      </w:r>
    </w:p>
    <w:p w14:paraId="23AECAC9" w14:textId="5764A0DA" w:rsidR="59D51BA0" w:rsidRDefault="59D51BA0" w:rsidP="59D51BA0">
      <w:pPr>
        <w:spacing w:after="0" w:line="240" w:lineRule="auto"/>
        <w:jc w:val="both"/>
        <w:rPr>
          <w:rFonts w:ascii="Calibri" w:eastAsia="Calibri" w:hAnsi="Calibri" w:cs="Calibri"/>
          <w:lang w:val="en-GB"/>
        </w:rPr>
      </w:pPr>
    </w:p>
    <w:p w14:paraId="79D1549F" w14:textId="7055429D" w:rsidR="00F13EB5" w:rsidRPr="00007770" w:rsidRDefault="59D51BA0" w:rsidP="009B3E4D">
      <w:pPr>
        <w:spacing w:after="0" w:line="240" w:lineRule="auto"/>
        <w:jc w:val="both"/>
        <w:rPr>
          <w:lang w:val="en-US"/>
        </w:rPr>
      </w:pPr>
      <w:r w:rsidRPr="59D51BA0">
        <w:rPr>
          <w:rFonts w:ascii="Calibri" w:eastAsia="Calibri" w:hAnsi="Calibri" w:cs="Calibri"/>
          <w:lang w:val="en-GB"/>
        </w:rPr>
        <w:t xml:space="preserve">The Surge Optimisation process is supporting the alignment and harmonisation of some surge training courses. For example, the first Movement Coordination </w:t>
      </w:r>
      <w:r w:rsidR="005B1FA2">
        <w:rPr>
          <w:rFonts w:ascii="Calibri" w:eastAsia="Calibri" w:hAnsi="Calibri" w:cs="Calibri"/>
          <w:lang w:val="en-GB"/>
        </w:rPr>
        <w:t xml:space="preserve">Officer </w:t>
      </w:r>
      <w:r w:rsidRPr="59D51BA0">
        <w:rPr>
          <w:rFonts w:ascii="Calibri" w:eastAsia="Calibri" w:hAnsi="Calibri" w:cs="Calibri"/>
          <w:lang w:val="en-GB"/>
        </w:rPr>
        <w:t>training</w:t>
      </w:r>
      <w:r w:rsidR="00275F2A">
        <w:rPr>
          <w:rFonts w:ascii="Calibri" w:eastAsia="Calibri" w:hAnsi="Calibri" w:cs="Calibri"/>
          <w:lang w:val="en-GB"/>
        </w:rPr>
        <w:t xml:space="preserve"> </w:t>
      </w:r>
      <w:r w:rsidR="0034311E">
        <w:rPr>
          <w:rFonts w:ascii="Calibri" w:eastAsia="Calibri" w:hAnsi="Calibri" w:cs="Calibri"/>
          <w:lang w:val="en-GB"/>
        </w:rPr>
        <w:t>is being</w:t>
      </w:r>
      <w:r w:rsidR="00275F2A">
        <w:rPr>
          <w:rFonts w:ascii="Calibri" w:eastAsia="Calibri" w:hAnsi="Calibri" w:cs="Calibri"/>
          <w:lang w:val="en-GB"/>
        </w:rPr>
        <w:t xml:space="preserve"> jointly devel</w:t>
      </w:r>
      <w:r w:rsidR="007C30DE">
        <w:rPr>
          <w:rFonts w:ascii="Calibri" w:eastAsia="Calibri" w:hAnsi="Calibri" w:cs="Calibri"/>
          <w:lang w:val="en-GB"/>
        </w:rPr>
        <w:t xml:space="preserve">oped </w:t>
      </w:r>
      <w:r w:rsidR="009F583D">
        <w:rPr>
          <w:rFonts w:ascii="Calibri" w:eastAsia="Calibri" w:hAnsi="Calibri" w:cs="Calibri"/>
          <w:lang w:val="en-GB"/>
        </w:rPr>
        <w:t>by IFRC and ICRC</w:t>
      </w:r>
      <w:r w:rsidR="00946E8C">
        <w:rPr>
          <w:rFonts w:ascii="Calibri" w:eastAsia="Calibri" w:hAnsi="Calibri" w:cs="Calibri"/>
          <w:lang w:val="en-GB"/>
        </w:rPr>
        <w:t xml:space="preserve"> and</w:t>
      </w:r>
      <w:r w:rsidRPr="59D51BA0">
        <w:rPr>
          <w:rFonts w:ascii="Calibri" w:eastAsia="Calibri" w:hAnsi="Calibri" w:cs="Calibri"/>
          <w:lang w:val="en-GB"/>
        </w:rPr>
        <w:t xml:space="preserve"> is planned for November 2019.  In addition, ICRC and IFRC are exploring ways to increase Movement-wide mobility of </w:t>
      </w:r>
      <w:r w:rsidR="00276413">
        <w:rPr>
          <w:rFonts w:ascii="Calibri" w:eastAsia="Calibri" w:hAnsi="Calibri" w:cs="Calibri"/>
          <w:lang w:val="en-GB"/>
        </w:rPr>
        <w:t>National Society</w:t>
      </w:r>
      <w:r w:rsidRPr="59D51BA0">
        <w:rPr>
          <w:rFonts w:ascii="Calibri" w:eastAsia="Calibri" w:hAnsi="Calibri" w:cs="Calibri"/>
          <w:lang w:val="en-GB"/>
        </w:rPr>
        <w:t xml:space="preserve"> surge personnel by improving the coherence of S</w:t>
      </w:r>
      <w:r w:rsidR="00276413">
        <w:rPr>
          <w:rFonts w:ascii="Calibri" w:eastAsia="Calibri" w:hAnsi="Calibri" w:cs="Calibri"/>
          <w:lang w:val="en-GB"/>
        </w:rPr>
        <w:t>tandard Operating Procedures</w:t>
      </w:r>
      <w:r w:rsidRPr="59D51BA0">
        <w:rPr>
          <w:rFonts w:ascii="Calibri" w:eastAsia="Calibri" w:hAnsi="Calibri" w:cs="Calibri"/>
          <w:lang w:val="en-GB"/>
        </w:rPr>
        <w:t xml:space="preserve">. </w:t>
      </w:r>
    </w:p>
    <w:p w14:paraId="7A0AEE5B" w14:textId="466A0480" w:rsidR="59D51BA0" w:rsidRDefault="59D51BA0" w:rsidP="59D51BA0">
      <w:pPr>
        <w:spacing w:after="0" w:line="240" w:lineRule="auto"/>
        <w:jc w:val="both"/>
        <w:rPr>
          <w:rFonts w:ascii="Calibri" w:eastAsia="Calibri" w:hAnsi="Calibri" w:cs="Calibri"/>
          <w:lang w:val="en-GB"/>
        </w:rPr>
      </w:pPr>
    </w:p>
    <w:p w14:paraId="6C3B839B" w14:textId="007A508B" w:rsidR="00276413" w:rsidRPr="00C12AA9" w:rsidRDefault="00276413" w:rsidP="59D51BA0">
      <w:pPr>
        <w:spacing w:after="0" w:line="240" w:lineRule="auto"/>
        <w:jc w:val="both"/>
        <w:rPr>
          <w:rFonts w:ascii="Calibri" w:eastAsia="Calibri" w:hAnsi="Calibri" w:cs="Calibri"/>
          <w:b/>
          <w:bCs/>
          <w:i/>
          <w:lang w:val="en-GB"/>
        </w:rPr>
      </w:pPr>
      <w:r w:rsidRPr="00C12AA9">
        <w:rPr>
          <w:rFonts w:ascii="Calibri" w:eastAsia="Calibri" w:hAnsi="Calibri" w:cs="Calibri"/>
          <w:b/>
          <w:bCs/>
          <w:i/>
          <w:lang w:val="en-GB"/>
        </w:rPr>
        <w:t>Way Forward</w:t>
      </w:r>
    </w:p>
    <w:p w14:paraId="5FEDA080" w14:textId="78B5B702" w:rsidR="00F13EB5" w:rsidRDefault="59D51BA0" w:rsidP="009B3E4D">
      <w:pPr>
        <w:spacing w:after="0" w:line="240" w:lineRule="auto"/>
        <w:jc w:val="both"/>
        <w:rPr>
          <w:rFonts w:ascii="Calibri" w:eastAsia="Calibri" w:hAnsi="Calibri" w:cs="Calibri"/>
          <w:lang w:val="en-GB"/>
        </w:rPr>
      </w:pPr>
      <w:r w:rsidRPr="59D51BA0">
        <w:rPr>
          <w:rFonts w:ascii="Calibri" w:eastAsia="Calibri" w:hAnsi="Calibri" w:cs="Calibri"/>
          <w:lang w:val="en-GB"/>
        </w:rPr>
        <w:t xml:space="preserve">Lessons from recent </w:t>
      </w:r>
      <w:r w:rsidR="00015E5B">
        <w:rPr>
          <w:rFonts w:ascii="Calibri" w:eastAsia="Calibri" w:hAnsi="Calibri" w:cs="Calibri"/>
          <w:lang w:val="en-GB"/>
        </w:rPr>
        <w:t xml:space="preserve">operational </w:t>
      </w:r>
      <w:r w:rsidRPr="59D51BA0">
        <w:rPr>
          <w:rFonts w:ascii="Calibri" w:eastAsia="Calibri" w:hAnsi="Calibri" w:cs="Calibri"/>
          <w:lang w:val="en-GB"/>
        </w:rPr>
        <w:t>experiences</w:t>
      </w:r>
      <w:r w:rsidR="004D2017">
        <w:rPr>
          <w:rFonts w:ascii="Calibri" w:eastAsia="Calibri" w:hAnsi="Calibri" w:cs="Calibri"/>
          <w:lang w:val="en-GB"/>
        </w:rPr>
        <w:t xml:space="preserve"> in which surge mechanisms and/or personnel were deployed</w:t>
      </w:r>
      <w:r w:rsidRPr="59D51BA0">
        <w:rPr>
          <w:rFonts w:ascii="Calibri" w:eastAsia="Calibri" w:hAnsi="Calibri" w:cs="Calibri"/>
          <w:lang w:val="en-GB"/>
        </w:rPr>
        <w:t xml:space="preserve"> including </w:t>
      </w:r>
      <w:r w:rsidR="00066B5F">
        <w:rPr>
          <w:rFonts w:ascii="Calibri" w:eastAsia="Calibri" w:hAnsi="Calibri" w:cs="Calibri"/>
          <w:lang w:val="en-GB"/>
        </w:rPr>
        <w:t>the</w:t>
      </w:r>
      <w:r w:rsidRPr="59D51BA0">
        <w:rPr>
          <w:rFonts w:ascii="Calibri" w:eastAsia="Calibri" w:hAnsi="Calibri" w:cs="Calibri"/>
          <w:lang w:val="en-GB"/>
        </w:rPr>
        <w:t xml:space="preserve"> DRC</w:t>
      </w:r>
      <w:r w:rsidR="00066B5F">
        <w:rPr>
          <w:rFonts w:ascii="Calibri" w:eastAsia="Calibri" w:hAnsi="Calibri" w:cs="Calibri"/>
          <w:lang w:val="en-GB"/>
        </w:rPr>
        <w:t xml:space="preserve"> Ebola operation</w:t>
      </w:r>
      <w:r w:rsidRPr="59D51BA0">
        <w:rPr>
          <w:rFonts w:ascii="Calibri" w:eastAsia="Calibri" w:hAnsi="Calibri" w:cs="Calibri"/>
          <w:lang w:val="en-GB"/>
        </w:rPr>
        <w:t xml:space="preserve"> and Mozambique</w:t>
      </w:r>
      <w:r w:rsidR="001B2218">
        <w:rPr>
          <w:rFonts w:ascii="Calibri" w:eastAsia="Calibri" w:hAnsi="Calibri" w:cs="Calibri"/>
          <w:lang w:val="en-GB"/>
        </w:rPr>
        <w:t xml:space="preserve"> </w:t>
      </w:r>
      <w:r w:rsidR="00132EEE">
        <w:rPr>
          <w:rFonts w:ascii="Calibri" w:eastAsia="Calibri" w:hAnsi="Calibri" w:cs="Calibri"/>
          <w:lang w:val="en-GB"/>
        </w:rPr>
        <w:t>cy</w:t>
      </w:r>
      <w:r w:rsidR="00856BEF">
        <w:rPr>
          <w:rFonts w:ascii="Calibri" w:eastAsia="Calibri" w:hAnsi="Calibri" w:cs="Calibri"/>
          <w:lang w:val="en-GB"/>
        </w:rPr>
        <w:t>c</w:t>
      </w:r>
      <w:r w:rsidR="00132EEE">
        <w:rPr>
          <w:rFonts w:ascii="Calibri" w:eastAsia="Calibri" w:hAnsi="Calibri" w:cs="Calibri"/>
          <w:lang w:val="en-GB"/>
        </w:rPr>
        <w:t>lone</w:t>
      </w:r>
      <w:r w:rsidR="001B2218">
        <w:rPr>
          <w:rFonts w:ascii="Calibri" w:eastAsia="Calibri" w:hAnsi="Calibri" w:cs="Calibri"/>
          <w:lang w:val="en-GB"/>
        </w:rPr>
        <w:t>s response</w:t>
      </w:r>
      <w:r w:rsidR="00BD5790">
        <w:rPr>
          <w:rFonts w:ascii="Calibri" w:eastAsia="Calibri" w:hAnsi="Calibri" w:cs="Calibri"/>
          <w:lang w:val="en-GB"/>
        </w:rPr>
        <w:t xml:space="preserve"> confirm the ongoing importance of </w:t>
      </w:r>
      <w:r w:rsidR="00B34529">
        <w:rPr>
          <w:rFonts w:ascii="Calibri" w:eastAsia="Calibri" w:hAnsi="Calibri" w:cs="Calibri"/>
          <w:lang w:val="en-GB"/>
        </w:rPr>
        <w:t>surge alignment to</w:t>
      </w:r>
      <w:r w:rsidRPr="59D51BA0">
        <w:rPr>
          <w:rFonts w:ascii="Calibri" w:eastAsia="Calibri" w:hAnsi="Calibri" w:cs="Calibri"/>
          <w:lang w:val="en-GB"/>
        </w:rPr>
        <w:t xml:space="preserve"> improve Movement responses to </w:t>
      </w:r>
      <w:r w:rsidR="008F6AD3">
        <w:rPr>
          <w:rFonts w:ascii="Calibri" w:eastAsia="Calibri" w:hAnsi="Calibri" w:cs="Calibri"/>
          <w:lang w:val="en-GB"/>
        </w:rPr>
        <w:t>emergencies</w:t>
      </w:r>
      <w:r w:rsidRPr="59D51BA0">
        <w:rPr>
          <w:rFonts w:ascii="Calibri" w:eastAsia="Calibri" w:hAnsi="Calibri" w:cs="Calibri"/>
          <w:lang w:val="en-GB"/>
        </w:rPr>
        <w:t xml:space="preserve">.  </w:t>
      </w:r>
    </w:p>
    <w:p w14:paraId="2CDED7EB" w14:textId="77777777" w:rsidR="00C96D44" w:rsidRDefault="00C96D44" w:rsidP="009B3E4D">
      <w:pPr>
        <w:spacing w:after="0" w:line="240" w:lineRule="auto"/>
        <w:jc w:val="both"/>
        <w:rPr>
          <w:rFonts w:ascii="Calibri" w:eastAsia="Calibri" w:hAnsi="Calibri" w:cs="Calibri"/>
          <w:lang w:val="en-GB"/>
        </w:rPr>
      </w:pPr>
    </w:p>
    <w:p w14:paraId="4A0E2B3F" w14:textId="2A9316DE" w:rsidR="00C96D44" w:rsidRPr="00007770" w:rsidRDefault="00C96D44" w:rsidP="009B3E4D">
      <w:pPr>
        <w:spacing w:after="0" w:line="240" w:lineRule="auto"/>
        <w:jc w:val="both"/>
        <w:rPr>
          <w:lang w:val="en-US"/>
        </w:rPr>
      </w:pPr>
      <w:r>
        <w:rPr>
          <w:rFonts w:ascii="Calibri" w:eastAsia="Calibri" w:hAnsi="Calibri" w:cs="Calibri"/>
          <w:lang w:val="en-GB"/>
        </w:rPr>
        <w:t xml:space="preserve">Among the priorities for the </w:t>
      </w:r>
      <w:r w:rsidR="004A0C33">
        <w:rPr>
          <w:rFonts w:ascii="Calibri" w:eastAsia="Calibri" w:hAnsi="Calibri" w:cs="Calibri"/>
          <w:lang w:val="en-GB"/>
        </w:rPr>
        <w:t xml:space="preserve">next period </w:t>
      </w:r>
      <w:r w:rsidR="00480C23">
        <w:rPr>
          <w:rFonts w:ascii="Calibri" w:eastAsia="Calibri" w:hAnsi="Calibri" w:cs="Calibri"/>
          <w:lang w:val="en-GB"/>
        </w:rPr>
        <w:t xml:space="preserve">are to </w:t>
      </w:r>
      <w:r w:rsidR="00126DD7">
        <w:rPr>
          <w:rFonts w:ascii="Calibri" w:eastAsia="Calibri" w:hAnsi="Calibri" w:cs="Calibri"/>
          <w:lang w:val="en-GB"/>
        </w:rPr>
        <w:t xml:space="preserve">clarify the </w:t>
      </w:r>
      <w:r w:rsidR="000A2521">
        <w:rPr>
          <w:rFonts w:ascii="Calibri" w:eastAsia="Calibri" w:hAnsi="Calibri" w:cs="Calibri"/>
          <w:lang w:val="en-GB"/>
        </w:rPr>
        <w:t xml:space="preserve">deployments of MCOs </w:t>
      </w:r>
      <w:r w:rsidR="002539C5">
        <w:rPr>
          <w:rFonts w:ascii="Calibri" w:eastAsia="Calibri" w:hAnsi="Calibri" w:cs="Calibri"/>
          <w:lang w:val="en-GB"/>
        </w:rPr>
        <w:t>including</w:t>
      </w:r>
      <w:r w:rsidR="007424FC">
        <w:rPr>
          <w:rFonts w:ascii="Calibri" w:eastAsia="Calibri" w:hAnsi="Calibri" w:cs="Calibri"/>
          <w:lang w:val="en-GB"/>
        </w:rPr>
        <w:t xml:space="preserve"> agreeing on</w:t>
      </w:r>
      <w:r w:rsidR="002539C5">
        <w:rPr>
          <w:rFonts w:ascii="Calibri" w:eastAsia="Calibri" w:hAnsi="Calibri" w:cs="Calibri"/>
          <w:lang w:val="en-GB"/>
        </w:rPr>
        <w:t xml:space="preserve"> the triggers for deployment</w:t>
      </w:r>
      <w:r w:rsidR="00A81FCC">
        <w:rPr>
          <w:rFonts w:ascii="Calibri" w:eastAsia="Calibri" w:hAnsi="Calibri" w:cs="Calibri"/>
          <w:lang w:val="en-GB"/>
        </w:rPr>
        <w:t xml:space="preserve"> and the arrangements with the deploying entity.  </w:t>
      </w:r>
      <w:r w:rsidR="007424FC">
        <w:rPr>
          <w:rFonts w:ascii="Calibri" w:eastAsia="Calibri" w:hAnsi="Calibri" w:cs="Calibri"/>
          <w:lang w:val="en-GB"/>
        </w:rPr>
        <w:t>O</w:t>
      </w:r>
      <w:r w:rsidR="000D691B">
        <w:rPr>
          <w:rFonts w:ascii="Calibri" w:eastAsia="Calibri" w:hAnsi="Calibri" w:cs="Calibri"/>
          <w:lang w:val="en-GB"/>
        </w:rPr>
        <w:t>nce the MCO training has occurred</w:t>
      </w:r>
      <w:r w:rsidR="007424FC">
        <w:rPr>
          <w:rFonts w:ascii="Calibri" w:eastAsia="Calibri" w:hAnsi="Calibri" w:cs="Calibri"/>
          <w:lang w:val="en-GB"/>
        </w:rPr>
        <w:t xml:space="preserve"> </w:t>
      </w:r>
      <w:r w:rsidR="002D305F">
        <w:rPr>
          <w:rFonts w:ascii="Calibri" w:eastAsia="Calibri" w:hAnsi="Calibri" w:cs="Calibri"/>
          <w:lang w:val="en-GB"/>
        </w:rPr>
        <w:t>(scheduled for November 2019)</w:t>
      </w:r>
      <w:r w:rsidR="007424FC">
        <w:rPr>
          <w:rFonts w:ascii="Calibri" w:eastAsia="Calibri" w:hAnsi="Calibri" w:cs="Calibri"/>
          <w:lang w:val="en-GB"/>
        </w:rPr>
        <w:t xml:space="preserve"> and there is a </w:t>
      </w:r>
      <w:r w:rsidR="000D691B">
        <w:rPr>
          <w:rFonts w:ascii="Calibri" w:eastAsia="Calibri" w:hAnsi="Calibri" w:cs="Calibri"/>
          <w:lang w:val="en-GB"/>
        </w:rPr>
        <w:t xml:space="preserve">pool of </w:t>
      </w:r>
      <w:r w:rsidR="00801A07">
        <w:rPr>
          <w:rFonts w:ascii="Calibri" w:eastAsia="Calibri" w:hAnsi="Calibri" w:cs="Calibri"/>
          <w:lang w:val="en-GB"/>
        </w:rPr>
        <w:t>trained staff</w:t>
      </w:r>
      <w:r w:rsidR="007424FC">
        <w:rPr>
          <w:rFonts w:ascii="Calibri" w:eastAsia="Calibri" w:hAnsi="Calibri" w:cs="Calibri"/>
          <w:lang w:val="en-GB"/>
        </w:rPr>
        <w:t xml:space="preserve">, </w:t>
      </w:r>
      <w:r w:rsidR="00AD1788" w:rsidRPr="00AD1788">
        <w:rPr>
          <w:rFonts w:ascii="Calibri" w:eastAsia="Calibri" w:hAnsi="Calibri" w:cs="Calibri"/>
          <w:lang w:val="en-GB"/>
        </w:rPr>
        <w:t>we will be ready for more systematic deployment in large-scale emergencies</w:t>
      </w:r>
      <w:r w:rsidR="00480C52">
        <w:rPr>
          <w:rFonts w:ascii="Calibri" w:eastAsia="Calibri" w:hAnsi="Calibri" w:cs="Calibri"/>
          <w:lang w:val="en-GB"/>
        </w:rPr>
        <w:t xml:space="preserve">. </w:t>
      </w:r>
      <w:r w:rsidR="0089093C">
        <w:rPr>
          <w:rFonts w:ascii="Calibri" w:eastAsia="Calibri" w:hAnsi="Calibri" w:cs="Calibri"/>
          <w:lang w:val="en-GB"/>
        </w:rPr>
        <w:t>Further</w:t>
      </w:r>
      <w:r w:rsidR="00EB1504">
        <w:rPr>
          <w:rFonts w:ascii="Calibri" w:eastAsia="Calibri" w:hAnsi="Calibri" w:cs="Calibri"/>
          <w:lang w:val="en-GB"/>
        </w:rPr>
        <w:t xml:space="preserve"> work is</w:t>
      </w:r>
      <w:r w:rsidR="0089093C">
        <w:rPr>
          <w:rFonts w:ascii="Calibri" w:eastAsia="Calibri" w:hAnsi="Calibri" w:cs="Calibri"/>
          <w:lang w:val="en-GB"/>
        </w:rPr>
        <w:t xml:space="preserve"> also</w:t>
      </w:r>
      <w:r w:rsidR="00EB1504">
        <w:rPr>
          <w:rFonts w:ascii="Calibri" w:eastAsia="Calibri" w:hAnsi="Calibri" w:cs="Calibri"/>
          <w:lang w:val="en-GB"/>
        </w:rPr>
        <w:t xml:space="preserve"> needed </w:t>
      </w:r>
      <w:r w:rsidR="00880405">
        <w:rPr>
          <w:rFonts w:ascii="Calibri" w:eastAsia="Calibri" w:hAnsi="Calibri" w:cs="Calibri"/>
          <w:lang w:val="en-GB"/>
        </w:rPr>
        <w:t xml:space="preserve">to explore </w:t>
      </w:r>
      <w:r w:rsidR="003C12A5">
        <w:rPr>
          <w:rFonts w:ascii="Calibri" w:eastAsia="Calibri" w:hAnsi="Calibri" w:cs="Calibri"/>
          <w:lang w:val="en-GB"/>
        </w:rPr>
        <w:t xml:space="preserve">areas for alignment of deployment mechanisms and </w:t>
      </w:r>
      <w:r w:rsidR="00F274F2">
        <w:rPr>
          <w:rFonts w:ascii="Calibri" w:eastAsia="Calibri" w:hAnsi="Calibri" w:cs="Calibri"/>
          <w:lang w:val="en-GB"/>
        </w:rPr>
        <w:t xml:space="preserve">tools to maximise </w:t>
      </w:r>
      <w:r w:rsidR="00B9436D">
        <w:rPr>
          <w:rFonts w:ascii="Calibri" w:eastAsia="Calibri" w:hAnsi="Calibri" w:cs="Calibri"/>
          <w:lang w:val="en-GB"/>
        </w:rPr>
        <w:t xml:space="preserve">the efficiency of the overall </w:t>
      </w:r>
      <w:r w:rsidR="00B70915">
        <w:rPr>
          <w:rFonts w:ascii="Calibri" w:eastAsia="Calibri" w:hAnsi="Calibri" w:cs="Calibri"/>
          <w:lang w:val="en-GB"/>
        </w:rPr>
        <w:t xml:space="preserve">Movement </w:t>
      </w:r>
      <w:r w:rsidR="00B9436D">
        <w:rPr>
          <w:rFonts w:ascii="Calibri" w:eastAsia="Calibri" w:hAnsi="Calibri" w:cs="Calibri"/>
          <w:lang w:val="en-GB"/>
        </w:rPr>
        <w:t>response</w:t>
      </w:r>
      <w:r w:rsidR="00B70915">
        <w:rPr>
          <w:rFonts w:ascii="Calibri" w:eastAsia="Calibri" w:hAnsi="Calibri" w:cs="Calibri"/>
          <w:lang w:val="en-GB"/>
        </w:rPr>
        <w:t xml:space="preserve"> that builds on coordinated needs assessment, planning and monitoring</w:t>
      </w:r>
      <w:r w:rsidR="00B9436D">
        <w:rPr>
          <w:rFonts w:ascii="Calibri" w:eastAsia="Calibri" w:hAnsi="Calibri" w:cs="Calibri"/>
          <w:lang w:val="en-GB"/>
        </w:rPr>
        <w:t>.</w:t>
      </w:r>
    </w:p>
    <w:p w14:paraId="06160F88" w14:textId="08FA1B93" w:rsidR="00F13EB5" w:rsidRDefault="00F13EB5" w:rsidP="59D51BA0">
      <w:pPr>
        <w:spacing w:after="0" w:line="240" w:lineRule="auto"/>
        <w:jc w:val="both"/>
        <w:rPr>
          <w:rFonts w:ascii="Calibri" w:eastAsia="Calibri" w:hAnsi="Calibri" w:cs="Calibri"/>
          <w:lang w:val="en-GB"/>
        </w:rPr>
      </w:pPr>
    </w:p>
    <w:p w14:paraId="18118AFE" w14:textId="7D837225" w:rsidR="00F13EB5" w:rsidRPr="00751DF1" w:rsidRDefault="59D51BA0" w:rsidP="15F75164">
      <w:pPr>
        <w:spacing w:after="0" w:line="240" w:lineRule="auto"/>
        <w:jc w:val="both"/>
        <w:rPr>
          <w:rFonts w:ascii="Calibri" w:eastAsia="Calibri" w:hAnsi="Calibri" w:cs="Calibri"/>
          <w:lang w:val="en-GB"/>
        </w:rPr>
      </w:pPr>
      <w:r w:rsidRPr="59D51BA0">
        <w:rPr>
          <w:rFonts w:ascii="Calibri" w:eastAsia="Calibri" w:hAnsi="Calibri" w:cs="Calibri"/>
          <w:lang w:val="en-GB"/>
        </w:rPr>
        <w:t>Key challenges will be to maximise complementarity and effectiveness between Movement components in responding to protracted crises, to ensure a central and supported role for the receiving N</w:t>
      </w:r>
      <w:r w:rsidR="0075672F">
        <w:rPr>
          <w:rFonts w:ascii="Calibri" w:eastAsia="Calibri" w:hAnsi="Calibri" w:cs="Calibri"/>
          <w:lang w:val="en-GB"/>
        </w:rPr>
        <w:t xml:space="preserve">ational </w:t>
      </w:r>
      <w:r w:rsidRPr="59D51BA0">
        <w:rPr>
          <w:rFonts w:ascii="Calibri" w:eastAsia="Calibri" w:hAnsi="Calibri" w:cs="Calibri"/>
          <w:lang w:val="en-GB"/>
        </w:rPr>
        <w:t>S</w:t>
      </w:r>
      <w:r w:rsidR="0075672F">
        <w:rPr>
          <w:rFonts w:ascii="Calibri" w:eastAsia="Calibri" w:hAnsi="Calibri" w:cs="Calibri"/>
          <w:lang w:val="en-GB"/>
        </w:rPr>
        <w:t>ociety</w:t>
      </w:r>
      <w:r w:rsidRPr="59D51BA0">
        <w:rPr>
          <w:rFonts w:ascii="Calibri" w:eastAsia="Calibri" w:hAnsi="Calibri" w:cs="Calibri"/>
          <w:lang w:val="en-GB"/>
        </w:rPr>
        <w:t xml:space="preserve"> in every response, and to broaden the involvement and buy-in of N</w:t>
      </w:r>
      <w:r w:rsidR="0075672F">
        <w:rPr>
          <w:rFonts w:ascii="Calibri" w:eastAsia="Calibri" w:hAnsi="Calibri" w:cs="Calibri"/>
          <w:lang w:val="en-GB"/>
        </w:rPr>
        <w:t xml:space="preserve">ational </w:t>
      </w:r>
      <w:r w:rsidRPr="59D51BA0">
        <w:rPr>
          <w:rFonts w:ascii="Calibri" w:eastAsia="Calibri" w:hAnsi="Calibri" w:cs="Calibri"/>
          <w:lang w:val="en-GB"/>
        </w:rPr>
        <w:t>S</w:t>
      </w:r>
      <w:r w:rsidR="0075672F">
        <w:rPr>
          <w:rFonts w:ascii="Calibri" w:eastAsia="Calibri" w:hAnsi="Calibri" w:cs="Calibri"/>
          <w:lang w:val="en-GB"/>
        </w:rPr>
        <w:t>ocieties</w:t>
      </w:r>
      <w:r w:rsidRPr="59D51BA0">
        <w:rPr>
          <w:rFonts w:ascii="Calibri" w:eastAsia="Calibri" w:hAnsi="Calibri" w:cs="Calibri"/>
          <w:lang w:val="en-GB"/>
        </w:rPr>
        <w:t xml:space="preserve"> to the</w:t>
      </w:r>
      <w:r w:rsidR="00B74E1D">
        <w:rPr>
          <w:rFonts w:ascii="Calibri" w:eastAsia="Calibri" w:hAnsi="Calibri" w:cs="Calibri"/>
          <w:lang w:val="en-GB"/>
        </w:rPr>
        <w:t xml:space="preserve"> surge-related aspects of the</w:t>
      </w:r>
      <w:r w:rsidRPr="59D51BA0">
        <w:rPr>
          <w:rFonts w:ascii="Calibri" w:eastAsia="Calibri" w:hAnsi="Calibri" w:cs="Calibri"/>
          <w:lang w:val="en-GB"/>
        </w:rPr>
        <w:t xml:space="preserve"> SMCC process</w:t>
      </w:r>
      <w:r w:rsidR="00B74E1D">
        <w:rPr>
          <w:rFonts w:ascii="Calibri" w:eastAsia="Calibri" w:hAnsi="Calibri" w:cs="Calibri"/>
          <w:lang w:val="en-GB"/>
        </w:rPr>
        <w:t>.</w:t>
      </w:r>
      <w:r w:rsidRPr="59D51BA0">
        <w:rPr>
          <w:rFonts w:ascii="Calibri" w:eastAsia="Calibri" w:hAnsi="Calibri" w:cs="Calibri"/>
          <w:lang w:val="en-GB"/>
        </w:rPr>
        <w:t xml:space="preserve"> </w:t>
      </w:r>
    </w:p>
    <w:p w14:paraId="5C2E50CC" w14:textId="510695C5" w:rsidR="007D422C" w:rsidRDefault="007D422C" w:rsidP="15F75164">
      <w:pPr>
        <w:spacing w:after="0" w:line="240" w:lineRule="auto"/>
        <w:jc w:val="both"/>
        <w:rPr>
          <w:lang w:val="en-GB"/>
        </w:rPr>
      </w:pPr>
    </w:p>
    <w:p w14:paraId="04AC9A56" w14:textId="77777777" w:rsidR="000709C8" w:rsidRPr="00641C6F" w:rsidRDefault="000709C8" w:rsidP="15F75164">
      <w:pPr>
        <w:spacing w:after="0" w:line="240" w:lineRule="auto"/>
        <w:jc w:val="both"/>
        <w:rPr>
          <w:lang w:val="en-GB"/>
        </w:rPr>
      </w:pPr>
    </w:p>
    <w:p w14:paraId="011AF855" w14:textId="1A3B9EA5" w:rsidR="00A8500C" w:rsidRPr="00641C6F" w:rsidRDefault="00255C2D" w:rsidP="00835BC0">
      <w:pPr>
        <w:pStyle w:val="ListParagraph"/>
        <w:numPr>
          <w:ilvl w:val="0"/>
          <w:numId w:val="9"/>
        </w:numPr>
        <w:spacing w:after="0" w:line="240" w:lineRule="auto"/>
        <w:jc w:val="both"/>
        <w:rPr>
          <w:lang w:val="en-US"/>
        </w:rPr>
      </w:pPr>
      <w:r w:rsidRPr="00334EB3">
        <w:rPr>
          <w:b/>
          <w:lang w:val="en-US"/>
        </w:rPr>
        <w:t xml:space="preserve">Resource </w:t>
      </w:r>
      <w:r w:rsidR="003D2A99" w:rsidRPr="00334EB3">
        <w:rPr>
          <w:b/>
          <w:lang w:val="en-US"/>
        </w:rPr>
        <w:t>Mobilization</w:t>
      </w:r>
      <w:r w:rsidR="009B3E4D" w:rsidRPr="00692D00">
        <w:rPr>
          <w:b/>
          <w:lang w:val="en-US"/>
        </w:rPr>
        <w:t xml:space="preserve"> </w:t>
      </w:r>
    </w:p>
    <w:p w14:paraId="0EF8D87B" w14:textId="40FD21F0" w:rsidR="005A3154" w:rsidRDefault="00A85EE7" w:rsidP="00DD782F">
      <w:pPr>
        <w:spacing w:after="0" w:line="240" w:lineRule="auto"/>
        <w:jc w:val="both"/>
        <w:rPr>
          <w:lang w:val="en-US"/>
        </w:rPr>
      </w:pPr>
      <w:r>
        <w:rPr>
          <w:lang w:val="en-US"/>
        </w:rPr>
        <w:t>The final priority area</w:t>
      </w:r>
      <w:r w:rsidR="00541F8F">
        <w:rPr>
          <w:lang w:val="en-US"/>
        </w:rPr>
        <w:t xml:space="preserve"> was continuing to improve coherence </w:t>
      </w:r>
      <w:r w:rsidR="004A23CB">
        <w:rPr>
          <w:lang w:val="en-US"/>
        </w:rPr>
        <w:t xml:space="preserve">in resource </w:t>
      </w:r>
      <w:r w:rsidR="004E4E18">
        <w:rPr>
          <w:lang w:val="en-US"/>
        </w:rPr>
        <w:t>mobilization and</w:t>
      </w:r>
      <w:r w:rsidR="004A23CB">
        <w:rPr>
          <w:lang w:val="en-US"/>
        </w:rPr>
        <w:t xml:space="preserve"> developing </w:t>
      </w:r>
      <w:r w:rsidR="00E84744">
        <w:rPr>
          <w:lang w:val="en-US"/>
        </w:rPr>
        <w:t>modalities</w:t>
      </w:r>
      <w:r w:rsidR="004A23CB">
        <w:rPr>
          <w:lang w:val="en-US"/>
        </w:rPr>
        <w:t xml:space="preserve"> that </w:t>
      </w:r>
      <w:r w:rsidR="00E84744">
        <w:rPr>
          <w:lang w:val="en-US"/>
        </w:rPr>
        <w:t>ensure cost efficiency and credibility of the Movement response.</w:t>
      </w:r>
      <w:r>
        <w:rPr>
          <w:lang w:val="en-US"/>
        </w:rPr>
        <w:t xml:space="preserve"> </w:t>
      </w:r>
      <w:r w:rsidR="0077699E">
        <w:rPr>
          <w:lang w:val="en-US"/>
        </w:rPr>
        <w:t xml:space="preserve">  </w:t>
      </w:r>
    </w:p>
    <w:p w14:paraId="1A537E25" w14:textId="77777777" w:rsidR="00827F26" w:rsidRDefault="00827F26" w:rsidP="00DD782F">
      <w:pPr>
        <w:spacing w:after="0" w:line="240" w:lineRule="auto"/>
        <w:jc w:val="both"/>
        <w:rPr>
          <w:lang w:val="en-US"/>
        </w:rPr>
      </w:pPr>
    </w:p>
    <w:p w14:paraId="04AE6FDA" w14:textId="761AEAC5" w:rsidR="00407FDC" w:rsidRDefault="00641C6F" w:rsidP="00DD782F">
      <w:pPr>
        <w:spacing w:after="0" w:line="240" w:lineRule="auto"/>
        <w:jc w:val="both"/>
        <w:rPr>
          <w:lang w:val="en-US"/>
        </w:rPr>
      </w:pPr>
      <w:r>
        <w:rPr>
          <w:lang w:val="en-US"/>
        </w:rPr>
        <w:t>In 2018 and 2019 one ‘One International Appeal’</w:t>
      </w:r>
      <w:r w:rsidR="00232CBF">
        <w:rPr>
          <w:lang w:val="en-US"/>
        </w:rPr>
        <w:t xml:space="preserve"> </w:t>
      </w:r>
      <w:r w:rsidR="00D8463C">
        <w:rPr>
          <w:lang w:val="en-US"/>
        </w:rPr>
        <w:t>(OIA)</w:t>
      </w:r>
      <w:r w:rsidR="00232CBF">
        <w:rPr>
          <w:lang w:val="en-US"/>
        </w:rPr>
        <w:t xml:space="preserve"> </w:t>
      </w:r>
      <w:r w:rsidR="00A753D6">
        <w:rPr>
          <w:lang w:val="en-US"/>
        </w:rPr>
        <w:t xml:space="preserve">(where one international component of the Movement </w:t>
      </w:r>
      <w:r w:rsidR="00FA1596">
        <w:rPr>
          <w:lang w:val="en-US"/>
        </w:rPr>
        <w:t>carries</w:t>
      </w:r>
      <w:r w:rsidR="00A753D6">
        <w:rPr>
          <w:lang w:val="en-US"/>
        </w:rPr>
        <w:t xml:space="preserve"> a</w:t>
      </w:r>
      <w:r w:rsidR="0095299E">
        <w:rPr>
          <w:lang w:val="en-US"/>
        </w:rPr>
        <w:t xml:space="preserve"> funding</w:t>
      </w:r>
      <w:r w:rsidR="00A753D6">
        <w:rPr>
          <w:lang w:val="en-US"/>
        </w:rPr>
        <w:t xml:space="preserve"> campaign on behalf of both)</w:t>
      </w:r>
      <w:r>
        <w:rPr>
          <w:lang w:val="en-US"/>
        </w:rPr>
        <w:t xml:space="preserve"> was launched </w:t>
      </w:r>
      <w:r w:rsidR="0095299E">
        <w:rPr>
          <w:lang w:val="en-US"/>
        </w:rPr>
        <w:t>for the</w:t>
      </w:r>
      <w:r>
        <w:rPr>
          <w:lang w:val="en-US"/>
        </w:rPr>
        <w:t xml:space="preserve"> Democratic Republic of Congo </w:t>
      </w:r>
      <w:r w:rsidR="00B619C7">
        <w:rPr>
          <w:lang w:val="en-US"/>
        </w:rPr>
        <w:t>Ebola</w:t>
      </w:r>
      <w:r>
        <w:rPr>
          <w:lang w:val="en-US"/>
        </w:rPr>
        <w:t xml:space="preserve"> outbreak and there have been several coordinated</w:t>
      </w:r>
      <w:r w:rsidR="00D854A7">
        <w:rPr>
          <w:lang w:val="en-US"/>
        </w:rPr>
        <w:t xml:space="preserve"> campaigns</w:t>
      </w:r>
      <w:r>
        <w:rPr>
          <w:lang w:val="en-US"/>
        </w:rPr>
        <w:t xml:space="preserve"> </w:t>
      </w:r>
      <w:r w:rsidR="002C6F06">
        <w:rPr>
          <w:lang w:val="en-US"/>
        </w:rPr>
        <w:t xml:space="preserve">(but </w:t>
      </w:r>
      <w:r w:rsidR="00552142">
        <w:rPr>
          <w:lang w:val="en-US"/>
        </w:rPr>
        <w:t>with separate funding tools</w:t>
      </w:r>
      <w:r w:rsidR="002C6F06">
        <w:rPr>
          <w:lang w:val="en-US"/>
        </w:rPr>
        <w:t xml:space="preserve">) </w:t>
      </w:r>
      <w:r>
        <w:rPr>
          <w:lang w:val="en-US"/>
        </w:rPr>
        <w:t>including</w:t>
      </w:r>
      <w:r w:rsidR="00D92969">
        <w:rPr>
          <w:lang w:val="en-US"/>
        </w:rPr>
        <w:t xml:space="preserve"> for</w:t>
      </w:r>
      <w:r>
        <w:rPr>
          <w:lang w:val="en-US"/>
        </w:rPr>
        <w:t xml:space="preserve"> Bangladesh, Ethiopia, Mozambique </w:t>
      </w:r>
      <w:r w:rsidR="00A91550">
        <w:rPr>
          <w:lang w:val="en-US"/>
        </w:rPr>
        <w:t xml:space="preserve">as well as </w:t>
      </w:r>
      <w:r>
        <w:rPr>
          <w:lang w:val="en-US"/>
        </w:rPr>
        <w:t xml:space="preserve">Venezuela/Colombia and the region in response to the population movement. </w:t>
      </w:r>
    </w:p>
    <w:p w14:paraId="5FD5394B" w14:textId="77777777" w:rsidR="00407FDC" w:rsidRDefault="00407FDC" w:rsidP="00A000DE">
      <w:pPr>
        <w:spacing w:after="0" w:line="240" w:lineRule="auto"/>
        <w:jc w:val="both"/>
        <w:rPr>
          <w:lang w:val="en-US"/>
        </w:rPr>
      </w:pPr>
    </w:p>
    <w:p w14:paraId="3FCD0A56" w14:textId="31251A90" w:rsidR="00641C6F" w:rsidDel="00D8463C" w:rsidRDefault="00641C6F" w:rsidP="00A000DE">
      <w:pPr>
        <w:spacing w:after="0" w:line="240" w:lineRule="auto"/>
        <w:jc w:val="both"/>
        <w:rPr>
          <w:lang w:val="en-US"/>
        </w:rPr>
      </w:pPr>
      <w:r>
        <w:rPr>
          <w:lang w:val="en-US"/>
        </w:rPr>
        <w:t xml:space="preserve">To further strengthen the coordination, the ICRC and IFRC increased the number of joint briefings on operations for </w:t>
      </w:r>
      <w:r w:rsidR="00A91550">
        <w:rPr>
          <w:lang w:val="en-US"/>
        </w:rPr>
        <w:t>Permanent M</w:t>
      </w:r>
      <w:r>
        <w:rPr>
          <w:lang w:val="en-US"/>
        </w:rPr>
        <w:t xml:space="preserve">issions in Geneva for both one international </w:t>
      </w:r>
      <w:r w:rsidR="000F5688">
        <w:rPr>
          <w:lang w:val="en-US"/>
        </w:rPr>
        <w:t>appeal</w:t>
      </w:r>
      <w:r>
        <w:rPr>
          <w:lang w:val="en-US"/>
        </w:rPr>
        <w:t xml:space="preserve"> and coordinated appeals.  This</w:t>
      </w:r>
      <w:r w:rsidR="00937FE9">
        <w:rPr>
          <w:lang w:val="en-US"/>
        </w:rPr>
        <w:t xml:space="preserve"> initiative</w:t>
      </w:r>
      <w:r>
        <w:rPr>
          <w:lang w:val="en-US"/>
        </w:rPr>
        <w:t xml:space="preserve"> </w:t>
      </w:r>
      <w:r w:rsidR="009C0F6C">
        <w:rPr>
          <w:lang w:val="en-US"/>
        </w:rPr>
        <w:t>was</w:t>
      </w:r>
      <w:r>
        <w:rPr>
          <w:lang w:val="en-US"/>
        </w:rPr>
        <w:t xml:space="preserve"> welcome</w:t>
      </w:r>
      <w:r w:rsidR="00937FE9">
        <w:rPr>
          <w:lang w:val="en-US"/>
        </w:rPr>
        <w:t>d</w:t>
      </w:r>
      <w:r>
        <w:rPr>
          <w:lang w:val="en-US"/>
        </w:rPr>
        <w:t xml:space="preserve"> by the </w:t>
      </w:r>
      <w:r w:rsidR="00A91550">
        <w:rPr>
          <w:lang w:val="en-US"/>
        </w:rPr>
        <w:t>M</w:t>
      </w:r>
      <w:r>
        <w:rPr>
          <w:lang w:val="en-US"/>
        </w:rPr>
        <w:t>issions who appreciated this level of coordination and expressed the relevance and usefulness of such briefings.  In addition, ICRC and IFRC provid</w:t>
      </w:r>
      <w:r w:rsidR="00511C1A">
        <w:rPr>
          <w:lang w:val="en-US"/>
        </w:rPr>
        <w:t>ed</w:t>
      </w:r>
      <w:r>
        <w:rPr>
          <w:lang w:val="en-US"/>
        </w:rPr>
        <w:t xml:space="preserve"> Movement messages</w:t>
      </w:r>
      <w:r w:rsidR="0083658F">
        <w:rPr>
          <w:lang w:val="en-US"/>
        </w:rPr>
        <w:t xml:space="preserve"> to National Societies</w:t>
      </w:r>
      <w:r>
        <w:rPr>
          <w:lang w:val="en-US"/>
        </w:rPr>
        <w:t xml:space="preserve"> on </w:t>
      </w:r>
      <w:r w:rsidR="00D240AF">
        <w:rPr>
          <w:lang w:val="en-US"/>
        </w:rPr>
        <w:t xml:space="preserve">operational </w:t>
      </w:r>
      <w:r>
        <w:rPr>
          <w:lang w:val="en-US"/>
        </w:rPr>
        <w:t>responses to be used either when launching</w:t>
      </w:r>
      <w:r w:rsidR="00D240AF">
        <w:rPr>
          <w:lang w:val="en-US"/>
        </w:rPr>
        <w:t xml:space="preserve"> fundraising</w:t>
      </w:r>
      <w:r>
        <w:rPr>
          <w:lang w:val="en-US"/>
        </w:rPr>
        <w:t xml:space="preserve"> campaigns or when speaking with institutional donors. There has also been increased coordination between IFRC and ICRC on </w:t>
      </w:r>
      <w:r w:rsidR="00132583">
        <w:rPr>
          <w:lang w:val="en-US"/>
        </w:rPr>
        <w:t xml:space="preserve">National Society </w:t>
      </w:r>
      <w:r>
        <w:rPr>
          <w:lang w:val="en-US"/>
        </w:rPr>
        <w:t>partner</w:t>
      </w:r>
      <w:r w:rsidR="001A53F2">
        <w:rPr>
          <w:lang w:val="en-US"/>
        </w:rPr>
        <w:t>s</w:t>
      </w:r>
      <w:r>
        <w:rPr>
          <w:lang w:val="en-US"/>
        </w:rPr>
        <w:t xml:space="preserve"> calls where the ICRC participate and present in IFRC</w:t>
      </w:r>
      <w:r w:rsidR="002D4460">
        <w:rPr>
          <w:lang w:val="en-US"/>
        </w:rPr>
        <w:t>-</w:t>
      </w:r>
      <w:r>
        <w:rPr>
          <w:lang w:val="en-US"/>
        </w:rPr>
        <w:t>led partner calls to provide an update on their</w:t>
      </w:r>
      <w:r w:rsidR="006F32C5">
        <w:rPr>
          <w:lang w:val="en-US"/>
        </w:rPr>
        <w:t xml:space="preserve"> complementary</w:t>
      </w:r>
      <w:r>
        <w:rPr>
          <w:lang w:val="en-US"/>
        </w:rPr>
        <w:t xml:space="preserve"> response.</w:t>
      </w:r>
    </w:p>
    <w:p w14:paraId="5D90F280" w14:textId="77777777" w:rsidR="00D8463C" w:rsidRDefault="00D8463C" w:rsidP="00A000DE">
      <w:pPr>
        <w:spacing w:after="0" w:line="240" w:lineRule="auto"/>
        <w:jc w:val="both"/>
        <w:rPr>
          <w:lang w:val="en-US"/>
        </w:rPr>
      </w:pPr>
    </w:p>
    <w:p w14:paraId="512D8BDB" w14:textId="7778CD0B" w:rsidR="00D8463C" w:rsidRDefault="00181104" w:rsidP="00A000DE">
      <w:pPr>
        <w:spacing w:after="0" w:line="240" w:lineRule="auto"/>
        <w:jc w:val="both"/>
        <w:rPr>
          <w:lang w:val="en-US"/>
        </w:rPr>
      </w:pPr>
      <w:r>
        <w:rPr>
          <w:lang w:val="en-US"/>
        </w:rPr>
        <w:t xml:space="preserve">One </w:t>
      </w:r>
      <w:r w:rsidR="0081185A">
        <w:rPr>
          <w:lang w:val="en-US"/>
        </w:rPr>
        <w:t>priority</w:t>
      </w:r>
      <w:r w:rsidR="00D8463C">
        <w:rPr>
          <w:lang w:val="en-US"/>
        </w:rPr>
        <w:t xml:space="preserve"> task was to conduct a lessons-learning review of the OIA funding modality and develop future actions based on the results of the review.  As one of the </w:t>
      </w:r>
      <w:r w:rsidR="00A91550">
        <w:rPr>
          <w:lang w:val="en-US"/>
        </w:rPr>
        <w:t xml:space="preserve">outcomes </w:t>
      </w:r>
      <w:r w:rsidR="00D8463C">
        <w:rPr>
          <w:lang w:val="en-US"/>
        </w:rPr>
        <w:t>from the previous SMCC resolution, the OIA modality was conceived to: a) capitalize on the complementarity of the two components tasked with launching international appeals; and b) increase the overall funding.</w:t>
      </w:r>
    </w:p>
    <w:p w14:paraId="1A921170" w14:textId="77777777" w:rsidR="00B469F5" w:rsidRDefault="00B469F5" w:rsidP="00A000DE">
      <w:pPr>
        <w:spacing w:after="0" w:line="240" w:lineRule="auto"/>
        <w:jc w:val="both"/>
        <w:rPr>
          <w:lang w:val="en-US"/>
        </w:rPr>
      </w:pPr>
    </w:p>
    <w:p w14:paraId="49E7C55F" w14:textId="43DC7AB4" w:rsidR="00796F92" w:rsidRDefault="00A91550" w:rsidP="004B3FA7">
      <w:pPr>
        <w:spacing w:after="0" w:line="240" w:lineRule="auto"/>
        <w:jc w:val="both"/>
        <w:rPr>
          <w:rFonts w:ascii="Calibri" w:hAnsi="Calibri" w:cs="Calibri"/>
          <w:lang w:val="en-GB"/>
        </w:rPr>
      </w:pPr>
      <w:r>
        <w:rPr>
          <w:lang w:val="en-US"/>
        </w:rPr>
        <w:t>In line with an intentional</w:t>
      </w:r>
      <w:r w:rsidR="000320DE">
        <w:rPr>
          <w:rFonts w:ascii="Calibri" w:hAnsi="Calibri" w:cs="Calibri"/>
          <w:lang w:val="en-GB"/>
        </w:rPr>
        <w:t xml:space="preserve"> learning-by-doing approach</w:t>
      </w:r>
      <w:r w:rsidR="008F18D8">
        <w:rPr>
          <w:rFonts w:ascii="Calibri" w:hAnsi="Calibri" w:cs="Calibri"/>
          <w:lang w:val="en-GB"/>
        </w:rPr>
        <w:t xml:space="preserve">, </w:t>
      </w:r>
      <w:r>
        <w:rPr>
          <w:rFonts w:ascii="Calibri" w:hAnsi="Calibri" w:cs="Calibri"/>
          <w:lang w:val="en-GB"/>
        </w:rPr>
        <w:t>an external</w:t>
      </w:r>
      <w:r>
        <w:rPr>
          <w:lang w:val="en-US"/>
        </w:rPr>
        <w:t xml:space="preserve"> </w:t>
      </w:r>
      <w:r w:rsidR="00796F92">
        <w:rPr>
          <w:lang w:val="en-US"/>
        </w:rPr>
        <w:t>review</w:t>
      </w:r>
      <w:r w:rsidR="00E933B0">
        <w:rPr>
          <w:lang w:val="en-US"/>
        </w:rPr>
        <w:t xml:space="preserve"> of the OIA</w:t>
      </w:r>
      <w:r w:rsidR="00796F92">
        <w:rPr>
          <w:lang w:val="en-US"/>
        </w:rPr>
        <w:t xml:space="preserve"> </w:t>
      </w:r>
      <w:r w:rsidR="00DB0F94">
        <w:rPr>
          <w:lang w:val="en-US"/>
        </w:rPr>
        <w:t>w</w:t>
      </w:r>
      <w:r w:rsidR="00796F92">
        <w:rPr>
          <w:lang w:val="en-US"/>
        </w:rPr>
        <w:t>as</w:t>
      </w:r>
      <w:r>
        <w:rPr>
          <w:lang w:val="en-US"/>
        </w:rPr>
        <w:t xml:space="preserve"> commissioned and</w:t>
      </w:r>
      <w:r w:rsidR="00796F92">
        <w:rPr>
          <w:lang w:val="en-US"/>
        </w:rPr>
        <w:t xml:space="preserve"> conducted</w:t>
      </w:r>
      <w:r w:rsidR="00003EF0">
        <w:rPr>
          <w:lang w:val="en-US"/>
        </w:rPr>
        <w:t xml:space="preserve"> in the final quarter of 2018</w:t>
      </w:r>
      <w:r w:rsidR="00057C89">
        <w:rPr>
          <w:lang w:val="en-US"/>
        </w:rPr>
        <w:t>.</w:t>
      </w:r>
      <w:r w:rsidR="00B15FED">
        <w:rPr>
          <w:lang w:val="en-US"/>
        </w:rPr>
        <w:t xml:space="preserve"> </w:t>
      </w:r>
      <w:r w:rsidR="00DF2526">
        <w:rPr>
          <w:lang w:val="en-US"/>
        </w:rPr>
        <w:t>T</w:t>
      </w:r>
      <w:r w:rsidR="00796F92">
        <w:rPr>
          <w:rFonts w:ascii="Calibri" w:hAnsi="Calibri" w:cs="Calibri"/>
          <w:lang w:val="en-GB"/>
        </w:rPr>
        <w:t>he</w:t>
      </w:r>
      <w:r w:rsidR="00C509DB">
        <w:rPr>
          <w:rFonts w:ascii="Calibri" w:hAnsi="Calibri" w:cs="Calibri"/>
          <w:lang w:val="en-GB"/>
        </w:rPr>
        <w:t xml:space="preserve"> ensuing</w:t>
      </w:r>
      <w:r w:rsidR="00796F92">
        <w:rPr>
          <w:rFonts w:ascii="Calibri" w:hAnsi="Calibri" w:cs="Calibri"/>
          <w:lang w:val="en-GB"/>
        </w:rPr>
        <w:t xml:space="preserve"> report highlights strengths and shortcomings</w:t>
      </w:r>
      <w:r w:rsidR="00057C89">
        <w:rPr>
          <w:rFonts w:ascii="Calibri" w:hAnsi="Calibri" w:cs="Calibri"/>
          <w:lang w:val="en-GB"/>
        </w:rPr>
        <w:t xml:space="preserve"> of the modality</w:t>
      </w:r>
      <w:r w:rsidR="00796F92">
        <w:rPr>
          <w:rFonts w:ascii="Calibri" w:hAnsi="Calibri" w:cs="Calibri"/>
          <w:lang w:val="en-GB"/>
        </w:rPr>
        <w:t>, as well as areas for improvement</w:t>
      </w:r>
      <w:r w:rsidR="00A17829" w:rsidRPr="00A17829">
        <w:rPr>
          <w:rFonts w:ascii="Calibri" w:hAnsi="Calibri" w:cs="Calibri"/>
          <w:lang w:val="en-GB"/>
        </w:rPr>
        <w:t xml:space="preserve"> </w:t>
      </w:r>
      <w:r w:rsidR="00A17829">
        <w:rPr>
          <w:rFonts w:ascii="Calibri" w:hAnsi="Calibri" w:cs="Calibri"/>
          <w:lang w:val="en-GB"/>
        </w:rPr>
        <w:t>based on experiences in a</w:t>
      </w:r>
      <w:r w:rsidR="00CD6AF6">
        <w:rPr>
          <w:rFonts w:ascii="Calibri" w:hAnsi="Calibri" w:cs="Calibri"/>
          <w:lang w:val="en-GB"/>
        </w:rPr>
        <w:t xml:space="preserve"> limited</w:t>
      </w:r>
      <w:r w:rsidR="00A17829">
        <w:rPr>
          <w:rFonts w:ascii="Calibri" w:hAnsi="Calibri" w:cs="Calibri"/>
          <w:lang w:val="en-GB"/>
        </w:rPr>
        <w:t xml:space="preserve"> number of contexts</w:t>
      </w:r>
      <w:r w:rsidR="00403884">
        <w:rPr>
          <w:rFonts w:ascii="Calibri" w:hAnsi="Calibri" w:cs="Calibri"/>
          <w:lang w:val="en-GB"/>
        </w:rPr>
        <w:t>, cautioning against the use of the OIA modality before these are implemented</w:t>
      </w:r>
      <w:r w:rsidR="00796F92">
        <w:rPr>
          <w:rFonts w:ascii="Calibri" w:hAnsi="Calibri" w:cs="Calibri"/>
          <w:lang w:val="en-GB"/>
        </w:rPr>
        <w:t xml:space="preserve">. </w:t>
      </w:r>
      <w:r w:rsidR="00840C98">
        <w:rPr>
          <w:rFonts w:ascii="Calibri" w:hAnsi="Calibri" w:cs="Calibri"/>
          <w:lang w:val="en-GB"/>
        </w:rPr>
        <w:t>The report</w:t>
      </w:r>
      <w:r>
        <w:rPr>
          <w:rFonts w:ascii="Calibri" w:hAnsi="Calibri" w:cs="Calibri"/>
          <w:lang w:val="en-GB"/>
        </w:rPr>
        <w:t xml:space="preserve"> namely</w:t>
      </w:r>
      <w:r w:rsidR="00840C98">
        <w:rPr>
          <w:rFonts w:ascii="Calibri" w:hAnsi="Calibri" w:cs="Calibri"/>
          <w:lang w:val="en-GB"/>
        </w:rPr>
        <w:t xml:space="preserve"> </w:t>
      </w:r>
      <w:r w:rsidR="00245E91">
        <w:rPr>
          <w:rFonts w:ascii="Calibri" w:hAnsi="Calibri" w:cs="Calibri"/>
          <w:lang w:val="en-GB"/>
        </w:rPr>
        <w:t>suggest</w:t>
      </w:r>
      <w:r w:rsidR="00A17829">
        <w:rPr>
          <w:rFonts w:ascii="Calibri" w:hAnsi="Calibri" w:cs="Calibri"/>
          <w:lang w:val="en-GB"/>
        </w:rPr>
        <w:t>s</w:t>
      </w:r>
      <w:r w:rsidR="00245E91">
        <w:rPr>
          <w:rFonts w:ascii="Calibri" w:hAnsi="Calibri" w:cs="Calibri"/>
          <w:lang w:val="en-GB"/>
        </w:rPr>
        <w:t xml:space="preserve"> </w:t>
      </w:r>
      <w:r w:rsidR="002A7E49">
        <w:rPr>
          <w:rFonts w:ascii="Calibri" w:hAnsi="Calibri" w:cs="Calibri"/>
          <w:lang w:val="en-GB"/>
        </w:rPr>
        <w:t>improvements</w:t>
      </w:r>
      <w:r w:rsidR="00796F92">
        <w:rPr>
          <w:rFonts w:ascii="Calibri" w:hAnsi="Calibri" w:cs="Calibri"/>
          <w:lang w:val="en-GB"/>
        </w:rPr>
        <w:t xml:space="preserve"> in the following categories:</w:t>
      </w:r>
      <w:r w:rsidR="00407846">
        <w:rPr>
          <w:rFonts w:ascii="Calibri" w:hAnsi="Calibri" w:cs="Calibri"/>
          <w:lang w:val="en-GB"/>
        </w:rPr>
        <w:t xml:space="preserve"> </w:t>
      </w:r>
      <w:r w:rsidR="00962005">
        <w:rPr>
          <w:rFonts w:ascii="Calibri" w:hAnsi="Calibri" w:cs="Calibri"/>
          <w:lang w:val="en-GB"/>
        </w:rPr>
        <w:t xml:space="preserve">A) </w:t>
      </w:r>
      <w:r w:rsidR="00796F92">
        <w:rPr>
          <w:rFonts w:ascii="Calibri" w:eastAsia="Times New Roman" w:hAnsi="Calibri" w:cs="Calibri"/>
          <w:lang w:val="en-GB" w:eastAsia="en-GB"/>
        </w:rPr>
        <w:t xml:space="preserve">need for </w:t>
      </w:r>
      <w:r>
        <w:rPr>
          <w:rFonts w:ascii="Calibri" w:eastAsia="Times New Roman" w:hAnsi="Calibri" w:cs="Calibri"/>
          <w:lang w:val="en-GB" w:eastAsia="en-GB"/>
        </w:rPr>
        <w:t xml:space="preserve">better </w:t>
      </w:r>
      <w:r w:rsidR="00796F92">
        <w:rPr>
          <w:rFonts w:ascii="Calibri" w:eastAsia="Times New Roman" w:hAnsi="Calibri" w:cs="Calibri"/>
          <w:lang w:val="en-GB" w:eastAsia="en-GB"/>
        </w:rPr>
        <w:t>strategic framing</w:t>
      </w:r>
      <w:r w:rsidR="00625299">
        <w:rPr>
          <w:rFonts w:ascii="Calibri" w:eastAsia="Times New Roman" w:hAnsi="Calibri" w:cs="Calibri"/>
          <w:lang w:val="en-GB" w:eastAsia="en-GB"/>
        </w:rPr>
        <w:t xml:space="preserve"> of the modality</w:t>
      </w:r>
      <w:r w:rsidR="00796F92">
        <w:rPr>
          <w:rFonts w:ascii="Calibri" w:eastAsia="Times New Roman" w:hAnsi="Calibri" w:cs="Calibri"/>
          <w:lang w:val="en-GB" w:eastAsia="en-GB"/>
        </w:rPr>
        <w:t xml:space="preserve"> (the WHAT and WHY)</w:t>
      </w:r>
      <w:r w:rsidR="00962005">
        <w:rPr>
          <w:rFonts w:ascii="Calibri" w:eastAsia="Times New Roman" w:hAnsi="Calibri" w:cs="Calibri"/>
          <w:lang w:val="en-GB" w:eastAsia="en-GB"/>
        </w:rPr>
        <w:t xml:space="preserve">, b) </w:t>
      </w:r>
      <w:r w:rsidR="00796F92">
        <w:rPr>
          <w:rFonts w:ascii="Calibri" w:eastAsia="Times New Roman" w:hAnsi="Calibri" w:cs="Calibri"/>
          <w:lang w:val="en-GB" w:eastAsia="en-GB"/>
        </w:rPr>
        <w:t>need for pre-conditions</w:t>
      </w:r>
      <w:r w:rsidR="00625299">
        <w:rPr>
          <w:rFonts w:ascii="Calibri" w:eastAsia="Times New Roman" w:hAnsi="Calibri" w:cs="Calibri"/>
          <w:lang w:val="en-GB" w:eastAsia="en-GB"/>
        </w:rPr>
        <w:t xml:space="preserve"> for when it is used</w:t>
      </w:r>
      <w:r w:rsidR="00796F92">
        <w:rPr>
          <w:rFonts w:ascii="Calibri" w:eastAsia="Times New Roman" w:hAnsi="Calibri" w:cs="Calibri"/>
          <w:lang w:val="en-GB" w:eastAsia="en-GB"/>
        </w:rPr>
        <w:t xml:space="preserve"> (the WHEN and WHERE)</w:t>
      </w:r>
      <w:r w:rsidR="00962005">
        <w:rPr>
          <w:rFonts w:ascii="Calibri" w:eastAsia="Times New Roman" w:hAnsi="Calibri" w:cs="Calibri"/>
          <w:lang w:val="en-GB" w:eastAsia="en-GB"/>
        </w:rPr>
        <w:t xml:space="preserve">, c) </w:t>
      </w:r>
      <w:r w:rsidR="00796F92">
        <w:rPr>
          <w:rFonts w:ascii="Calibri" w:eastAsia="Times New Roman" w:hAnsi="Calibri" w:cs="Calibri"/>
          <w:lang w:val="en-GB" w:eastAsia="en-GB"/>
        </w:rPr>
        <w:t>need for finalised Standard Operating Procedures and templates</w:t>
      </w:r>
      <w:r w:rsidR="00625299">
        <w:rPr>
          <w:rFonts w:ascii="Calibri" w:eastAsia="Times New Roman" w:hAnsi="Calibri" w:cs="Calibri"/>
          <w:lang w:val="en-GB" w:eastAsia="en-GB"/>
        </w:rPr>
        <w:t xml:space="preserve"> to guide its use</w:t>
      </w:r>
      <w:r w:rsidR="00796F92">
        <w:rPr>
          <w:rFonts w:ascii="Calibri" w:eastAsia="Times New Roman" w:hAnsi="Calibri" w:cs="Calibri"/>
          <w:lang w:val="en-GB" w:eastAsia="en-GB"/>
        </w:rPr>
        <w:t xml:space="preserve"> (the HOW)</w:t>
      </w:r>
      <w:r w:rsidR="00470330">
        <w:rPr>
          <w:rFonts w:ascii="Calibri" w:eastAsia="Times New Roman" w:hAnsi="Calibri" w:cs="Calibri"/>
          <w:lang w:val="en-GB" w:eastAsia="en-GB"/>
        </w:rPr>
        <w:t xml:space="preserve">, d) </w:t>
      </w:r>
      <w:r w:rsidR="00796F92">
        <w:rPr>
          <w:rFonts w:ascii="Calibri" w:eastAsia="Times New Roman" w:hAnsi="Calibri" w:cs="Calibri"/>
          <w:lang w:val="en-GB" w:eastAsia="en-GB"/>
        </w:rPr>
        <w:t xml:space="preserve">need for improved monitoring, and </w:t>
      </w:r>
      <w:r w:rsidR="00470330">
        <w:rPr>
          <w:rFonts w:ascii="Calibri" w:eastAsia="Times New Roman" w:hAnsi="Calibri" w:cs="Calibri"/>
          <w:lang w:val="en-GB" w:eastAsia="en-GB"/>
        </w:rPr>
        <w:t>e)</w:t>
      </w:r>
      <w:r w:rsidR="00AC00B8">
        <w:rPr>
          <w:rFonts w:ascii="Calibri" w:eastAsia="Times New Roman" w:hAnsi="Calibri" w:cs="Calibri"/>
          <w:lang w:val="en-GB" w:eastAsia="en-GB"/>
        </w:rPr>
        <w:t xml:space="preserve"> </w:t>
      </w:r>
      <w:r w:rsidR="00796F92">
        <w:rPr>
          <w:rFonts w:ascii="Calibri" w:eastAsia="Times New Roman" w:hAnsi="Calibri" w:cs="Calibri"/>
          <w:lang w:val="en-GB" w:eastAsia="en-GB"/>
        </w:rPr>
        <w:t>learning mechanisms.</w:t>
      </w:r>
      <w:r w:rsidR="00B20D72">
        <w:rPr>
          <w:rFonts w:ascii="Calibri" w:eastAsia="Times New Roman" w:hAnsi="Calibri" w:cs="Calibri"/>
          <w:lang w:val="en-GB" w:eastAsia="en-GB"/>
        </w:rPr>
        <w:t xml:space="preserve"> </w:t>
      </w:r>
      <w:r w:rsidR="00796F92">
        <w:rPr>
          <w:rFonts w:ascii="Calibri" w:hAnsi="Calibri" w:cs="Calibri"/>
          <w:lang w:val="en-GB"/>
        </w:rPr>
        <w:t xml:space="preserve">The report also </w:t>
      </w:r>
      <w:r w:rsidR="00C53DFA">
        <w:rPr>
          <w:rFonts w:ascii="Calibri" w:hAnsi="Calibri" w:cs="Calibri"/>
          <w:lang w:val="en-GB"/>
        </w:rPr>
        <w:t>recognizes that</w:t>
      </w:r>
      <w:r w:rsidR="00733E3F">
        <w:rPr>
          <w:rFonts w:ascii="Calibri" w:hAnsi="Calibri" w:cs="Calibri"/>
          <w:lang w:val="en-GB"/>
        </w:rPr>
        <w:t xml:space="preserve"> broader iss</w:t>
      </w:r>
      <w:r w:rsidR="00E537AE">
        <w:rPr>
          <w:rFonts w:ascii="Calibri" w:hAnsi="Calibri" w:cs="Calibri"/>
          <w:lang w:val="en-GB"/>
        </w:rPr>
        <w:t xml:space="preserve">ues </w:t>
      </w:r>
      <w:r w:rsidR="00E060CC">
        <w:rPr>
          <w:rFonts w:ascii="Calibri" w:hAnsi="Calibri" w:cs="Calibri"/>
          <w:lang w:val="en-GB"/>
        </w:rPr>
        <w:t xml:space="preserve">beyond the realm of resource mobilisation </w:t>
      </w:r>
      <w:r w:rsidR="00E537AE">
        <w:rPr>
          <w:rFonts w:ascii="Calibri" w:hAnsi="Calibri" w:cs="Calibri"/>
          <w:lang w:val="en-GB"/>
        </w:rPr>
        <w:t>have had an impact on the effectiveness of</w:t>
      </w:r>
      <w:r w:rsidR="00C53DFA">
        <w:rPr>
          <w:rFonts w:ascii="Calibri" w:hAnsi="Calibri" w:cs="Calibri"/>
          <w:lang w:val="en-GB"/>
        </w:rPr>
        <w:t xml:space="preserve"> the OIA, and ma</w:t>
      </w:r>
      <w:r w:rsidR="009D7E9E">
        <w:rPr>
          <w:rFonts w:ascii="Calibri" w:hAnsi="Calibri" w:cs="Calibri"/>
          <w:lang w:val="en-GB"/>
        </w:rPr>
        <w:t>kes</w:t>
      </w:r>
      <w:r w:rsidR="00C53DFA">
        <w:rPr>
          <w:rFonts w:ascii="Calibri" w:hAnsi="Calibri" w:cs="Calibri"/>
          <w:lang w:val="en-GB"/>
        </w:rPr>
        <w:t xml:space="preserve"> recommendations</w:t>
      </w:r>
      <w:r w:rsidR="00796F92">
        <w:rPr>
          <w:rFonts w:ascii="Calibri" w:hAnsi="Calibri" w:cs="Calibri"/>
          <w:lang w:val="en-GB"/>
        </w:rPr>
        <w:t xml:space="preserve"> concerning Movement complementarity and </w:t>
      </w:r>
      <w:r w:rsidR="00E56EA1">
        <w:rPr>
          <w:rFonts w:ascii="Calibri" w:hAnsi="Calibri" w:cs="Calibri"/>
          <w:lang w:val="en-GB"/>
        </w:rPr>
        <w:t xml:space="preserve">operational coordination, as well as </w:t>
      </w:r>
      <w:r w:rsidR="00796F92">
        <w:rPr>
          <w:rFonts w:ascii="Calibri" w:hAnsi="Calibri" w:cs="Calibri"/>
          <w:lang w:val="en-GB"/>
        </w:rPr>
        <w:t>long</w:t>
      </w:r>
      <w:r w:rsidR="00E56EA1">
        <w:rPr>
          <w:rFonts w:ascii="Calibri" w:hAnsi="Calibri" w:cs="Calibri"/>
          <w:lang w:val="en-GB"/>
        </w:rPr>
        <w:t>er</w:t>
      </w:r>
      <w:r w:rsidR="00796F92">
        <w:rPr>
          <w:rFonts w:ascii="Calibri" w:hAnsi="Calibri" w:cs="Calibri"/>
          <w:lang w:val="en-GB"/>
        </w:rPr>
        <w:t>-term National Society Development activities.</w:t>
      </w:r>
    </w:p>
    <w:p w14:paraId="6F912394" w14:textId="77777777" w:rsidR="00577A56" w:rsidRDefault="00577A56" w:rsidP="004B3FA7">
      <w:pPr>
        <w:spacing w:after="0" w:line="240" w:lineRule="auto"/>
        <w:jc w:val="both"/>
        <w:rPr>
          <w:rFonts w:ascii="Calibri" w:hAnsi="Calibri" w:cs="Calibri"/>
          <w:lang w:val="en-GB"/>
        </w:rPr>
      </w:pPr>
    </w:p>
    <w:p w14:paraId="41E67AE5" w14:textId="338ED22A" w:rsidR="00B70915" w:rsidRDefault="001A237F" w:rsidP="004B3FA7">
      <w:pPr>
        <w:spacing w:after="0" w:line="240" w:lineRule="auto"/>
        <w:jc w:val="both"/>
        <w:rPr>
          <w:rFonts w:ascii="Calibri" w:hAnsi="Calibri" w:cs="Calibri"/>
          <w:lang w:val="en-GB"/>
        </w:rPr>
      </w:pPr>
      <w:r>
        <w:rPr>
          <w:rFonts w:ascii="Calibri" w:hAnsi="Calibri" w:cs="Calibri"/>
          <w:lang w:val="en-GB"/>
        </w:rPr>
        <w:t xml:space="preserve">Consultations on the report have taken place within the ICRC and IFRC and with National Societies through teleconferences in July 2019 to gather comments and suggestions on the way forward.  </w:t>
      </w:r>
    </w:p>
    <w:p w14:paraId="5E886417" w14:textId="77777777" w:rsidR="000709C8" w:rsidRDefault="000709C8" w:rsidP="00246114">
      <w:pPr>
        <w:spacing w:after="0" w:line="240" w:lineRule="auto"/>
        <w:jc w:val="both"/>
        <w:rPr>
          <w:b/>
          <w:i/>
          <w:lang w:val="en-US"/>
        </w:rPr>
      </w:pPr>
    </w:p>
    <w:p w14:paraId="1715B3A3" w14:textId="060DE7F5" w:rsidR="000A183E" w:rsidRPr="007C42DA" w:rsidRDefault="000A183E">
      <w:pPr>
        <w:spacing w:after="0" w:line="240" w:lineRule="auto"/>
        <w:jc w:val="both"/>
        <w:rPr>
          <w:b/>
          <w:i/>
          <w:lang w:val="en-US"/>
        </w:rPr>
      </w:pPr>
      <w:r w:rsidRPr="007C42DA">
        <w:rPr>
          <w:b/>
          <w:i/>
          <w:lang w:val="en-US"/>
        </w:rPr>
        <w:t>Way forward</w:t>
      </w:r>
    </w:p>
    <w:p w14:paraId="2CD23BD2" w14:textId="388FDBC0" w:rsidR="00211AD6" w:rsidRDefault="006159F9" w:rsidP="004B3FA7">
      <w:pPr>
        <w:spacing w:after="0" w:line="240" w:lineRule="auto"/>
        <w:jc w:val="both"/>
        <w:rPr>
          <w:rFonts w:ascii="Calibri" w:hAnsi="Calibri" w:cs="Calibri"/>
          <w:lang w:val="en-GB"/>
        </w:rPr>
      </w:pPr>
      <w:r>
        <w:rPr>
          <w:rFonts w:ascii="Calibri" w:hAnsi="Calibri" w:cs="Calibri"/>
          <w:lang w:val="en-GB"/>
        </w:rPr>
        <w:t>T</w:t>
      </w:r>
      <w:r w:rsidR="00BD4A2C">
        <w:rPr>
          <w:rFonts w:ascii="Calibri" w:hAnsi="Calibri" w:cs="Calibri"/>
          <w:lang w:val="en-GB"/>
        </w:rPr>
        <w:t xml:space="preserve">he OIA </w:t>
      </w:r>
      <w:r w:rsidR="00211AD6">
        <w:rPr>
          <w:rFonts w:ascii="Calibri" w:hAnsi="Calibri" w:cs="Calibri"/>
          <w:lang w:val="en-GB"/>
        </w:rPr>
        <w:t>experience has helped</w:t>
      </w:r>
      <w:r w:rsidR="00105753">
        <w:rPr>
          <w:rFonts w:ascii="Calibri" w:hAnsi="Calibri" w:cs="Calibri"/>
          <w:lang w:val="en-GB"/>
        </w:rPr>
        <w:t xml:space="preserve"> IFRC and ICRC</w:t>
      </w:r>
      <w:r w:rsidR="00211AD6">
        <w:rPr>
          <w:rFonts w:ascii="Calibri" w:hAnsi="Calibri" w:cs="Calibri"/>
          <w:lang w:val="en-GB"/>
        </w:rPr>
        <w:t xml:space="preserve"> to better know </w:t>
      </w:r>
      <w:r w:rsidR="001A3195">
        <w:rPr>
          <w:rFonts w:ascii="Calibri" w:hAnsi="Calibri" w:cs="Calibri"/>
          <w:lang w:val="en-GB"/>
        </w:rPr>
        <w:t>the</w:t>
      </w:r>
      <w:r w:rsidR="00211AD6">
        <w:rPr>
          <w:rFonts w:ascii="Calibri" w:hAnsi="Calibri" w:cs="Calibri"/>
          <w:lang w:val="en-GB"/>
        </w:rPr>
        <w:t xml:space="preserve"> other and </w:t>
      </w:r>
      <w:r w:rsidR="00E13781">
        <w:rPr>
          <w:rFonts w:ascii="Calibri" w:hAnsi="Calibri" w:cs="Calibri"/>
          <w:lang w:val="en-GB"/>
        </w:rPr>
        <w:t>benefit from the other</w:t>
      </w:r>
      <w:r w:rsidR="00124B62">
        <w:rPr>
          <w:rFonts w:ascii="Calibri" w:hAnsi="Calibri" w:cs="Calibri"/>
          <w:lang w:val="en-GB"/>
        </w:rPr>
        <w:t>’</w:t>
      </w:r>
      <w:r w:rsidR="00E13781">
        <w:rPr>
          <w:rFonts w:ascii="Calibri" w:hAnsi="Calibri" w:cs="Calibri"/>
          <w:lang w:val="en-GB"/>
        </w:rPr>
        <w:t xml:space="preserve">s </w:t>
      </w:r>
      <w:r w:rsidR="00B16255">
        <w:rPr>
          <w:rFonts w:ascii="Calibri" w:hAnsi="Calibri" w:cs="Calibri"/>
          <w:lang w:val="en-GB"/>
        </w:rPr>
        <w:t>operational presence</w:t>
      </w:r>
      <w:r w:rsidR="00211AD6">
        <w:rPr>
          <w:rFonts w:ascii="Calibri" w:hAnsi="Calibri" w:cs="Calibri"/>
          <w:lang w:val="en-GB"/>
        </w:rPr>
        <w:t>. It has demonstrated to donors that both institutions are serious in working together, remain fully committed to the spirit of the SMCC and to continue exploring ways to ensure coordination and the complementary use of resources, especially in situations of large and complex emergencies.  The</w:t>
      </w:r>
      <w:r w:rsidR="006775F3">
        <w:rPr>
          <w:rFonts w:ascii="Calibri" w:hAnsi="Calibri" w:cs="Calibri"/>
          <w:lang w:val="en-GB"/>
        </w:rPr>
        <w:t xml:space="preserve"> consultants’</w:t>
      </w:r>
      <w:r w:rsidR="00211AD6">
        <w:rPr>
          <w:rFonts w:ascii="Calibri" w:hAnsi="Calibri" w:cs="Calibri"/>
          <w:lang w:val="en-GB"/>
        </w:rPr>
        <w:t xml:space="preserve"> finding that</w:t>
      </w:r>
      <w:r w:rsidR="00CE7107">
        <w:rPr>
          <w:rFonts w:ascii="Calibri" w:hAnsi="Calibri" w:cs="Calibri"/>
          <w:lang w:val="en-GB"/>
        </w:rPr>
        <w:t xml:space="preserve"> the OIA mechanism</w:t>
      </w:r>
      <w:r w:rsidR="00360472">
        <w:rPr>
          <w:rFonts w:ascii="Calibri" w:hAnsi="Calibri" w:cs="Calibri"/>
          <w:lang w:val="en-GB"/>
        </w:rPr>
        <w:t xml:space="preserve"> worked b</w:t>
      </w:r>
      <w:r w:rsidR="002B64F0">
        <w:rPr>
          <w:rFonts w:ascii="Calibri" w:hAnsi="Calibri" w:cs="Calibri"/>
          <w:lang w:val="en-GB"/>
        </w:rPr>
        <w:t>est</w:t>
      </w:r>
      <w:r w:rsidR="00211AD6">
        <w:rPr>
          <w:rFonts w:ascii="Calibri" w:hAnsi="Calibri" w:cs="Calibri"/>
          <w:lang w:val="en-GB"/>
        </w:rPr>
        <w:t xml:space="preserve"> in contexts where there </w:t>
      </w:r>
      <w:r w:rsidR="002B64F0">
        <w:rPr>
          <w:rFonts w:ascii="Calibri" w:hAnsi="Calibri" w:cs="Calibri"/>
          <w:lang w:val="en-GB"/>
        </w:rPr>
        <w:t xml:space="preserve">was </w:t>
      </w:r>
      <w:r w:rsidR="00211AD6">
        <w:rPr>
          <w:rFonts w:ascii="Calibri" w:hAnsi="Calibri" w:cs="Calibri"/>
          <w:lang w:val="en-GB"/>
        </w:rPr>
        <w:t xml:space="preserve">already strong coordination among components of the Movement is testament to the continued need to progress the SMCC initiative, in an inclusive manner, supporting National Society domestic response and making the best of the complementarity between local and international response.  </w:t>
      </w:r>
    </w:p>
    <w:p w14:paraId="698F7B62" w14:textId="22A5D732" w:rsidR="003D3589" w:rsidRPr="000F5688" w:rsidRDefault="006159F9" w:rsidP="00211AD6">
      <w:pPr>
        <w:jc w:val="both"/>
        <w:rPr>
          <w:rFonts w:ascii="Calibri" w:hAnsi="Calibri" w:cs="Calibri"/>
          <w:lang w:val="en-GB"/>
        </w:rPr>
      </w:pPr>
      <w:r>
        <w:rPr>
          <w:rFonts w:ascii="Calibri" w:hAnsi="Calibri" w:cs="Calibri"/>
          <w:lang w:val="en-GB"/>
        </w:rPr>
        <w:lastRenderedPageBreak/>
        <w:t>Nevertheless,</w:t>
      </w:r>
      <w:r w:rsidR="005E57BB">
        <w:rPr>
          <w:rFonts w:ascii="Calibri" w:hAnsi="Calibri" w:cs="Calibri"/>
          <w:lang w:val="en-GB"/>
        </w:rPr>
        <w:t xml:space="preserve"> and acknowledging that</w:t>
      </w:r>
      <w:r>
        <w:rPr>
          <w:rFonts w:ascii="Calibri" w:hAnsi="Calibri" w:cs="Calibri"/>
          <w:lang w:val="en-GB"/>
        </w:rPr>
        <w:t xml:space="preserve"> </w:t>
      </w:r>
      <w:r w:rsidR="00384084">
        <w:rPr>
          <w:rFonts w:ascii="Calibri" w:hAnsi="Calibri" w:cs="Calibri"/>
          <w:lang w:val="en-GB"/>
        </w:rPr>
        <w:t xml:space="preserve">this </w:t>
      </w:r>
      <w:r>
        <w:rPr>
          <w:rFonts w:ascii="Calibri" w:hAnsi="Calibri" w:cs="Calibri"/>
          <w:lang w:val="en-GB"/>
        </w:rPr>
        <w:t>was an early review of a new initiative, various field experiences collected so far confirm that the use of the</w:t>
      </w:r>
      <w:r w:rsidR="00A17A03">
        <w:rPr>
          <w:rFonts w:ascii="Calibri" w:hAnsi="Calibri" w:cs="Calibri"/>
          <w:lang w:val="en-GB"/>
        </w:rPr>
        <w:t xml:space="preserve"> OIA</w:t>
      </w:r>
      <w:r>
        <w:rPr>
          <w:rFonts w:ascii="Calibri" w:hAnsi="Calibri" w:cs="Calibri"/>
          <w:lang w:val="en-GB"/>
        </w:rPr>
        <w:t xml:space="preserve"> modality has been time consuming, especially due </w:t>
      </w:r>
      <w:r w:rsidRPr="000F5688">
        <w:rPr>
          <w:rFonts w:ascii="Calibri" w:hAnsi="Calibri" w:cs="Calibri"/>
          <w:lang w:val="en-GB"/>
        </w:rPr>
        <w:t xml:space="preserve">to the different financial systems and procedures of the IFRC and ICRC.  </w:t>
      </w:r>
    </w:p>
    <w:p w14:paraId="322C9DF3" w14:textId="684E9EB9" w:rsidR="00531404" w:rsidRPr="0019434C" w:rsidRDefault="000F5688" w:rsidP="0019434C">
      <w:pPr>
        <w:jc w:val="both"/>
        <w:rPr>
          <w:rFonts w:ascii="Calibri" w:hAnsi="Calibri" w:cs="Calibri"/>
          <w:lang w:val="en-GB"/>
        </w:rPr>
      </w:pPr>
      <w:r w:rsidRPr="000F5688">
        <w:rPr>
          <w:rFonts w:ascii="Calibri" w:hAnsi="Calibri" w:cs="Calibri"/>
          <w:lang w:val="en-GB"/>
        </w:rPr>
        <w:t>Considering both</w:t>
      </w:r>
      <w:r w:rsidR="006058DD" w:rsidRPr="000F5688">
        <w:rPr>
          <w:rFonts w:ascii="Calibri" w:hAnsi="Calibri" w:cs="Calibri"/>
          <w:lang w:val="en-GB"/>
        </w:rPr>
        <w:t xml:space="preserve"> the report’s findings and the consultations conducted since,</w:t>
      </w:r>
      <w:r w:rsidR="006159F9" w:rsidRPr="000F5688">
        <w:rPr>
          <w:rFonts w:ascii="Calibri" w:hAnsi="Calibri" w:cs="Calibri"/>
          <w:lang w:val="en-GB"/>
        </w:rPr>
        <w:t xml:space="preserve"> the Steering Committee of the SMCC </w:t>
      </w:r>
      <w:r w:rsidR="00403884" w:rsidRPr="000F5688">
        <w:rPr>
          <w:rFonts w:ascii="Calibri" w:hAnsi="Calibri" w:cs="Calibri"/>
          <w:lang w:val="en-GB"/>
        </w:rPr>
        <w:t xml:space="preserve">currently prioritizes </w:t>
      </w:r>
      <w:r w:rsidR="006159F9" w:rsidRPr="000F5688">
        <w:rPr>
          <w:rFonts w:ascii="Calibri" w:hAnsi="Calibri" w:cs="Calibri"/>
          <w:lang w:val="en-GB"/>
        </w:rPr>
        <w:t xml:space="preserve">the use of </w:t>
      </w:r>
      <w:r w:rsidR="0075798D" w:rsidRPr="000F5688">
        <w:rPr>
          <w:rFonts w:ascii="Calibri" w:hAnsi="Calibri" w:cs="Calibri"/>
          <w:lang w:val="en-GB"/>
        </w:rPr>
        <w:t>“</w:t>
      </w:r>
      <w:r w:rsidR="006159F9" w:rsidRPr="000F5688">
        <w:rPr>
          <w:rFonts w:ascii="Calibri" w:hAnsi="Calibri" w:cs="Calibri"/>
          <w:lang w:val="en-GB"/>
        </w:rPr>
        <w:t>coordinated appeals</w:t>
      </w:r>
      <w:r w:rsidR="0075798D" w:rsidRPr="000F5688">
        <w:rPr>
          <w:rFonts w:ascii="Calibri" w:hAnsi="Calibri" w:cs="Calibri"/>
          <w:lang w:val="en-GB"/>
        </w:rPr>
        <w:t>”</w:t>
      </w:r>
      <w:r w:rsidR="006159F9" w:rsidRPr="000F5688">
        <w:rPr>
          <w:rFonts w:ascii="Calibri" w:hAnsi="Calibri" w:cs="Calibri"/>
          <w:lang w:val="en-GB"/>
        </w:rPr>
        <w:t xml:space="preserve"> which are simpler to </w:t>
      </w:r>
      <w:r w:rsidRPr="000F5688">
        <w:rPr>
          <w:rFonts w:ascii="Calibri" w:hAnsi="Calibri" w:cs="Calibri"/>
          <w:lang w:val="en-GB"/>
        </w:rPr>
        <w:t>administer but</w:t>
      </w:r>
      <w:r w:rsidR="00403884" w:rsidRPr="000F5688">
        <w:rPr>
          <w:rFonts w:ascii="Calibri" w:hAnsi="Calibri" w:cs="Calibri"/>
          <w:lang w:val="en-GB"/>
        </w:rPr>
        <w:t xml:space="preserve"> does not rule out the </w:t>
      </w:r>
      <w:r w:rsidRPr="000F5688">
        <w:rPr>
          <w:rFonts w:ascii="Calibri" w:hAnsi="Calibri" w:cs="Calibri"/>
          <w:lang w:val="en-GB"/>
        </w:rPr>
        <w:t>activation</w:t>
      </w:r>
      <w:r w:rsidR="00403884" w:rsidRPr="000F5688">
        <w:rPr>
          <w:rFonts w:ascii="Calibri" w:hAnsi="Calibri" w:cs="Calibri"/>
          <w:lang w:val="en-GB"/>
        </w:rPr>
        <w:t xml:space="preserve"> of the OIA modality if it sees essential conditions met</w:t>
      </w:r>
      <w:r w:rsidR="006159F9" w:rsidRPr="000F5688">
        <w:rPr>
          <w:rFonts w:ascii="Calibri" w:hAnsi="Calibri" w:cs="Calibri"/>
          <w:lang w:val="en-GB"/>
        </w:rPr>
        <w:t>.</w:t>
      </w:r>
      <w:r w:rsidR="006159F9">
        <w:rPr>
          <w:rFonts w:ascii="Calibri" w:hAnsi="Calibri" w:cs="Calibri"/>
          <w:lang w:val="en-GB"/>
        </w:rPr>
        <w:t xml:space="preserve"> </w:t>
      </w:r>
      <w:r w:rsidR="0075798D">
        <w:rPr>
          <w:rFonts w:ascii="Calibri" w:hAnsi="Calibri" w:cs="Calibri"/>
          <w:lang w:val="en-GB"/>
        </w:rPr>
        <w:t xml:space="preserve"> </w:t>
      </w:r>
      <w:r w:rsidR="009449C2">
        <w:rPr>
          <w:rFonts w:ascii="Calibri" w:hAnsi="Calibri" w:cs="Calibri"/>
          <w:lang w:val="en-GB"/>
        </w:rPr>
        <w:t>In</w:t>
      </w:r>
      <w:r w:rsidR="0029615B">
        <w:rPr>
          <w:rFonts w:ascii="Calibri" w:hAnsi="Calibri" w:cs="Calibri"/>
          <w:lang w:val="en-GB"/>
        </w:rPr>
        <w:t xml:space="preserve"> th</w:t>
      </w:r>
      <w:r w:rsidR="00210841">
        <w:rPr>
          <w:rFonts w:ascii="Calibri" w:hAnsi="Calibri" w:cs="Calibri"/>
          <w:lang w:val="en-GB"/>
        </w:rPr>
        <w:t>e</w:t>
      </w:r>
      <w:r w:rsidR="0029615B">
        <w:rPr>
          <w:rFonts w:ascii="Calibri" w:hAnsi="Calibri" w:cs="Calibri"/>
          <w:lang w:val="en-GB"/>
        </w:rPr>
        <w:t xml:space="preserve"> case</w:t>
      </w:r>
      <w:r w:rsidR="00E47FEB">
        <w:rPr>
          <w:color w:val="000000"/>
          <w:lang w:val="en-US"/>
        </w:rPr>
        <w:t xml:space="preserve"> </w:t>
      </w:r>
      <w:r w:rsidR="00210841">
        <w:rPr>
          <w:color w:val="000000"/>
          <w:lang w:val="en-US"/>
        </w:rPr>
        <w:t xml:space="preserve">of coordinated appeals </w:t>
      </w:r>
      <w:r w:rsidR="001C6398">
        <w:rPr>
          <w:color w:val="000000"/>
          <w:lang w:val="en-US"/>
        </w:rPr>
        <w:t xml:space="preserve">the Movement opts for a joint </w:t>
      </w:r>
      <w:r w:rsidR="00BB672A">
        <w:rPr>
          <w:color w:val="000000"/>
          <w:lang w:val="en-US"/>
        </w:rPr>
        <w:t xml:space="preserve">narrative, </w:t>
      </w:r>
      <w:r w:rsidR="0093542A">
        <w:rPr>
          <w:color w:val="000000"/>
          <w:lang w:val="en-US"/>
        </w:rPr>
        <w:t xml:space="preserve">presents jointly to donors, </w:t>
      </w:r>
      <w:r w:rsidR="00BB672A">
        <w:rPr>
          <w:color w:val="000000"/>
          <w:lang w:val="en-US"/>
        </w:rPr>
        <w:t xml:space="preserve">while </w:t>
      </w:r>
      <w:r w:rsidR="002147F2">
        <w:rPr>
          <w:color w:val="000000"/>
          <w:lang w:val="en-US"/>
        </w:rPr>
        <w:t>using separate</w:t>
      </w:r>
      <w:r w:rsidR="00931A42">
        <w:rPr>
          <w:color w:val="000000"/>
          <w:lang w:val="en-US"/>
        </w:rPr>
        <w:t xml:space="preserve"> funding instruments</w:t>
      </w:r>
      <w:r w:rsidR="00BB672A">
        <w:rPr>
          <w:color w:val="000000"/>
          <w:lang w:val="en-US"/>
        </w:rPr>
        <w:t>.</w:t>
      </w:r>
      <w:r w:rsidR="00E80A04">
        <w:rPr>
          <w:color w:val="000000"/>
          <w:lang w:val="en-US"/>
        </w:rPr>
        <w:t xml:space="preserve"> </w:t>
      </w:r>
      <w:r w:rsidR="00C47D1D">
        <w:rPr>
          <w:color w:val="000000"/>
          <w:lang w:val="en-US"/>
        </w:rPr>
        <w:t>D</w:t>
      </w:r>
      <w:r w:rsidR="00906AF3">
        <w:rPr>
          <w:color w:val="000000"/>
          <w:lang w:val="en-US"/>
        </w:rPr>
        <w:t>onor</w:t>
      </w:r>
      <w:r w:rsidR="00095BE6">
        <w:rPr>
          <w:color w:val="000000"/>
          <w:lang w:val="en-US"/>
        </w:rPr>
        <w:t xml:space="preserve"> acceptance and ease o</w:t>
      </w:r>
      <w:r w:rsidR="00FC1915">
        <w:rPr>
          <w:color w:val="000000"/>
          <w:lang w:val="en-US"/>
        </w:rPr>
        <w:t xml:space="preserve">f such way of working in emergencies has made it </w:t>
      </w:r>
      <w:r w:rsidR="001F7957">
        <w:rPr>
          <w:color w:val="000000"/>
          <w:lang w:val="en-US"/>
        </w:rPr>
        <w:t>the</w:t>
      </w:r>
      <w:r w:rsidR="00FC1915">
        <w:rPr>
          <w:color w:val="000000"/>
          <w:lang w:val="en-US"/>
        </w:rPr>
        <w:t xml:space="preserve"> </w:t>
      </w:r>
      <w:r w:rsidR="00294E0A">
        <w:rPr>
          <w:color w:val="000000"/>
          <w:lang w:val="en-US"/>
        </w:rPr>
        <w:t>minimum</w:t>
      </w:r>
      <w:r w:rsidR="00FC1915">
        <w:rPr>
          <w:color w:val="000000"/>
          <w:lang w:val="en-US"/>
        </w:rPr>
        <w:t xml:space="preserve"> standard</w:t>
      </w:r>
      <w:r w:rsidR="00AC5B9C">
        <w:rPr>
          <w:color w:val="000000"/>
          <w:lang w:val="en-US"/>
        </w:rPr>
        <w:t xml:space="preserve"> for future emergencies</w:t>
      </w:r>
      <w:r w:rsidR="00B01870">
        <w:rPr>
          <w:color w:val="000000"/>
          <w:lang w:val="en-US"/>
        </w:rPr>
        <w:t>.</w:t>
      </w:r>
    </w:p>
    <w:p w14:paraId="784A93ED" w14:textId="3A54F86E" w:rsidR="00211AD6" w:rsidRPr="00151713" w:rsidRDefault="00211AD6" w:rsidP="00211AD6">
      <w:pPr>
        <w:spacing w:after="0" w:line="240" w:lineRule="auto"/>
        <w:jc w:val="both"/>
        <w:rPr>
          <w:color w:val="000000"/>
          <w:lang w:val="en-US"/>
        </w:rPr>
      </w:pPr>
      <w:r>
        <w:rPr>
          <w:color w:val="000000"/>
          <w:lang w:val="en-US"/>
        </w:rPr>
        <w:t xml:space="preserve">Feedback received from </w:t>
      </w:r>
      <w:r w:rsidR="002860FD">
        <w:rPr>
          <w:color w:val="000000"/>
          <w:lang w:val="en-US"/>
        </w:rPr>
        <w:t>donors</w:t>
      </w:r>
      <w:r>
        <w:rPr>
          <w:color w:val="000000"/>
          <w:lang w:val="en-US"/>
        </w:rPr>
        <w:t xml:space="preserve"> is that joint positioning, briefings and statements have changed the way </w:t>
      </w:r>
      <w:r w:rsidR="006718D0">
        <w:rPr>
          <w:color w:val="000000"/>
          <w:lang w:val="en-US"/>
        </w:rPr>
        <w:t>donors</w:t>
      </w:r>
      <w:r>
        <w:rPr>
          <w:color w:val="000000"/>
          <w:lang w:val="en-US"/>
        </w:rPr>
        <w:t xml:space="preserve"> see us, as the “Red Pillar” -</w:t>
      </w:r>
      <w:r w:rsidRPr="007D1358">
        <w:rPr>
          <w:color w:val="000000"/>
          <w:lang w:val="en-US"/>
        </w:rPr>
        <w:t xml:space="preserve"> </w:t>
      </w:r>
      <w:r>
        <w:rPr>
          <w:color w:val="000000"/>
          <w:lang w:val="en-US"/>
        </w:rPr>
        <w:t xml:space="preserve">more comprehensible, coherent and predictable. </w:t>
      </w:r>
      <w:r w:rsidR="00D248A6">
        <w:rPr>
          <w:color w:val="000000"/>
          <w:lang w:val="en-US"/>
        </w:rPr>
        <w:t xml:space="preserve"> </w:t>
      </w:r>
      <w:r w:rsidR="00E16A39">
        <w:rPr>
          <w:color w:val="000000"/>
          <w:lang w:val="en-US"/>
        </w:rPr>
        <w:t>It is important to</w:t>
      </w:r>
      <w:r w:rsidR="00BA374B">
        <w:rPr>
          <w:color w:val="000000"/>
          <w:lang w:val="en-US"/>
        </w:rPr>
        <w:t xml:space="preserve"> continue to work with donors to ensure that</w:t>
      </w:r>
      <w:r w:rsidR="00096C8E">
        <w:rPr>
          <w:color w:val="000000"/>
          <w:lang w:val="en-US"/>
        </w:rPr>
        <w:t xml:space="preserve"> this increasing clarity will result in</w:t>
      </w:r>
      <w:r w:rsidR="00D248A6">
        <w:rPr>
          <w:color w:val="000000"/>
          <w:lang w:val="en-US"/>
        </w:rPr>
        <w:t xml:space="preserve"> </w:t>
      </w:r>
      <w:r w:rsidR="00014000">
        <w:rPr>
          <w:color w:val="000000"/>
          <w:lang w:val="en-US"/>
        </w:rPr>
        <w:t>increased funding</w:t>
      </w:r>
      <w:r w:rsidR="006C4C23">
        <w:rPr>
          <w:color w:val="000000"/>
          <w:lang w:val="en-US"/>
        </w:rPr>
        <w:t xml:space="preserve">. </w:t>
      </w:r>
      <w:r>
        <w:rPr>
          <w:color w:val="000000"/>
          <w:lang w:val="en-US"/>
        </w:rPr>
        <w:t xml:space="preserve"> As one of the additional benefits that go beyond the OIA modality, we have received joint invitations for key events, asking for us to </w:t>
      </w:r>
      <w:r w:rsidR="00084127">
        <w:rPr>
          <w:color w:val="000000"/>
          <w:lang w:val="en-US"/>
        </w:rPr>
        <w:t>present a</w:t>
      </w:r>
      <w:r>
        <w:rPr>
          <w:color w:val="000000"/>
          <w:lang w:val="en-US"/>
        </w:rPr>
        <w:t xml:space="preserve"> joint analysis on key humanitarian issues.</w:t>
      </w:r>
    </w:p>
    <w:p w14:paraId="6B77DA5A" w14:textId="77777777" w:rsidR="00FE2713" w:rsidRDefault="00FE2713" w:rsidP="00211AD6">
      <w:pPr>
        <w:spacing w:after="0" w:line="240" w:lineRule="auto"/>
        <w:jc w:val="both"/>
        <w:rPr>
          <w:color w:val="000000"/>
          <w:lang w:val="en-US"/>
        </w:rPr>
      </w:pPr>
    </w:p>
    <w:p w14:paraId="6D21168A" w14:textId="78829DC8" w:rsidR="000709C8" w:rsidRPr="00F537F3" w:rsidRDefault="00FE2713" w:rsidP="009B3E4D">
      <w:pPr>
        <w:spacing w:after="0" w:line="240" w:lineRule="auto"/>
        <w:jc w:val="both"/>
        <w:rPr>
          <w:color w:val="000000"/>
          <w:lang w:val="en-US"/>
        </w:rPr>
      </w:pPr>
      <w:r>
        <w:rPr>
          <w:color w:val="000000"/>
          <w:lang w:val="en-US"/>
        </w:rPr>
        <w:t xml:space="preserve">Nevertheless, </w:t>
      </w:r>
      <w:r w:rsidR="007568A0">
        <w:rPr>
          <w:color w:val="000000"/>
          <w:lang w:val="en-US"/>
        </w:rPr>
        <w:t xml:space="preserve">while the focus needs to remain on </w:t>
      </w:r>
      <w:r w:rsidR="006B268F">
        <w:rPr>
          <w:color w:val="000000"/>
          <w:lang w:val="en-US"/>
        </w:rPr>
        <w:t xml:space="preserve">better </w:t>
      </w:r>
      <w:r w:rsidR="0009742A">
        <w:rPr>
          <w:color w:val="000000"/>
          <w:lang w:val="en-US"/>
        </w:rPr>
        <w:t xml:space="preserve">alignment between the </w:t>
      </w:r>
      <w:r w:rsidR="00BD4637">
        <w:rPr>
          <w:color w:val="000000"/>
          <w:lang w:val="en-US"/>
        </w:rPr>
        <w:t>IFRC and ICRC</w:t>
      </w:r>
      <w:r w:rsidR="00E72183">
        <w:rPr>
          <w:color w:val="000000"/>
          <w:lang w:val="en-US"/>
        </w:rPr>
        <w:t>, on issuing international appeals</w:t>
      </w:r>
      <w:r w:rsidR="009C7A0B">
        <w:rPr>
          <w:color w:val="000000"/>
          <w:lang w:val="en-US"/>
        </w:rPr>
        <w:t xml:space="preserve">, the SMCC process needs to commit </w:t>
      </w:r>
      <w:r w:rsidR="008D4DD6">
        <w:rPr>
          <w:color w:val="000000"/>
          <w:lang w:val="en-US"/>
        </w:rPr>
        <w:t xml:space="preserve">to better include </w:t>
      </w:r>
      <w:r w:rsidR="00F537F3">
        <w:rPr>
          <w:color w:val="000000"/>
          <w:lang w:val="en-US"/>
        </w:rPr>
        <w:t>the</w:t>
      </w:r>
      <w:r w:rsidR="008D4DD6">
        <w:rPr>
          <w:color w:val="000000"/>
          <w:lang w:val="en-US"/>
        </w:rPr>
        <w:t xml:space="preserve"> National Societ</w:t>
      </w:r>
      <w:r w:rsidR="007945A1">
        <w:rPr>
          <w:color w:val="000000"/>
          <w:lang w:val="en-US"/>
        </w:rPr>
        <w:t>y</w:t>
      </w:r>
      <w:r w:rsidR="00F537F3">
        <w:rPr>
          <w:color w:val="000000"/>
          <w:lang w:val="en-US"/>
        </w:rPr>
        <w:t xml:space="preserve"> in the affected country</w:t>
      </w:r>
      <w:r w:rsidR="008D4DD6">
        <w:rPr>
          <w:color w:val="000000"/>
          <w:lang w:val="en-US"/>
        </w:rPr>
        <w:t xml:space="preserve"> a</w:t>
      </w:r>
      <w:r w:rsidR="006A2919">
        <w:rPr>
          <w:color w:val="000000"/>
          <w:lang w:val="en-US"/>
        </w:rPr>
        <w:t>s well as Partner National Soci</w:t>
      </w:r>
      <w:r w:rsidR="003B70F1">
        <w:rPr>
          <w:color w:val="000000"/>
          <w:lang w:val="en-US"/>
        </w:rPr>
        <w:t xml:space="preserve">eties </w:t>
      </w:r>
      <w:r w:rsidR="004C19DF">
        <w:rPr>
          <w:color w:val="000000"/>
          <w:lang w:val="en-US"/>
        </w:rPr>
        <w:t xml:space="preserve">in the planning of the collective response and </w:t>
      </w:r>
      <w:r w:rsidR="003B70F1">
        <w:rPr>
          <w:color w:val="000000"/>
          <w:lang w:val="en-US"/>
        </w:rPr>
        <w:t xml:space="preserve">as sources of joint </w:t>
      </w:r>
      <w:r w:rsidR="00996469">
        <w:rPr>
          <w:color w:val="000000"/>
          <w:lang w:val="en-US"/>
        </w:rPr>
        <w:t>action for mobilization of resources.</w:t>
      </w:r>
    </w:p>
    <w:p w14:paraId="23AA0610" w14:textId="77777777" w:rsidR="000709C8" w:rsidRDefault="000709C8" w:rsidP="009B3E4D">
      <w:pPr>
        <w:spacing w:after="0" w:line="240" w:lineRule="auto"/>
        <w:jc w:val="both"/>
        <w:rPr>
          <w:lang w:val="en-US"/>
        </w:rPr>
      </w:pPr>
    </w:p>
    <w:p w14:paraId="4CA73D6E" w14:textId="0F17BA71" w:rsidR="008D65DF" w:rsidRDefault="002C04FB" w:rsidP="008D65DF">
      <w:pPr>
        <w:pStyle w:val="ListParagraph"/>
        <w:numPr>
          <w:ilvl w:val="0"/>
          <w:numId w:val="3"/>
        </w:numPr>
        <w:spacing w:after="0" w:line="240" w:lineRule="auto"/>
        <w:jc w:val="both"/>
        <w:rPr>
          <w:b/>
          <w:bCs/>
          <w:lang w:val="en-US"/>
        </w:rPr>
      </w:pPr>
      <w:r>
        <w:rPr>
          <w:b/>
          <w:bCs/>
          <w:lang w:val="en-US"/>
        </w:rPr>
        <w:t>BEYOND</w:t>
      </w:r>
      <w:r w:rsidR="000A183E">
        <w:rPr>
          <w:b/>
          <w:bCs/>
          <w:lang w:val="en-US"/>
        </w:rPr>
        <w:t xml:space="preserve"> </w:t>
      </w:r>
      <w:r w:rsidR="008D65DF" w:rsidRPr="008D65DF">
        <w:rPr>
          <w:b/>
          <w:bCs/>
          <w:lang w:val="en-US"/>
        </w:rPr>
        <w:t>SMCC</w:t>
      </w:r>
    </w:p>
    <w:p w14:paraId="4527A807" w14:textId="77777777" w:rsidR="00005EE9" w:rsidRDefault="00005EE9" w:rsidP="00005EE9">
      <w:pPr>
        <w:spacing w:after="0" w:line="240" w:lineRule="auto"/>
        <w:jc w:val="both"/>
        <w:rPr>
          <w:lang w:val="en-US"/>
        </w:rPr>
      </w:pPr>
    </w:p>
    <w:p w14:paraId="555CAF03" w14:textId="2B2C0556" w:rsidR="008934D7" w:rsidRDefault="00005EE9" w:rsidP="005532EC">
      <w:pPr>
        <w:spacing w:after="0" w:line="240" w:lineRule="auto"/>
        <w:jc w:val="both"/>
        <w:rPr>
          <w:color w:val="000000"/>
          <w:lang w:val="en-US"/>
        </w:rPr>
      </w:pPr>
      <w:r>
        <w:rPr>
          <w:lang w:val="en-US"/>
        </w:rPr>
        <w:t>T</w:t>
      </w:r>
      <w:r w:rsidR="00067632">
        <w:rPr>
          <w:lang w:val="en-US"/>
        </w:rPr>
        <w:t xml:space="preserve">he </w:t>
      </w:r>
      <w:r w:rsidR="0070639C">
        <w:rPr>
          <w:lang w:val="en-US"/>
        </w:rPr>
        <w:t>S</w:t>
      </w:r>
      <w:r w:rsidR="00B14786">
        <w:rPr>
          <w:color w:val="000000"/>
          <w:lang w:val="en-US"/>
        </w:rPr>
        <w:t>MCC has</w:t>
      </w:r>
      <w:r w:rsidR="00B14786" w:rsidRPr="00BC7F95">
        <w:rPr>
          <w:color w:val="000000"/>
          <w:lang w:val="en-US"/>
        </w:rPr>
        <w:t xml:space="preserve"> contributed to a change in mindset</w:t>
      </w:r>
      <w:r w:rsidR="0056380D">
        <w:rPr>
          <w:color w:val="000000"/>
          <w:lang w:val="en-US"/>
        </w:rPr>
        <w:t xml:space="preserve"> (a so-called </w:t>
      </w:r>
      <w:r w:rsidR="0056380D" w:rsidRPr="00060287">
        <w:rPr>
          <w:b/>
          <w:bCs/>
          <w:color w:val="000000"/>
          <w:lang w:val="en-US"/>
        </w:rPr>
        <w:t>“SMCC spirit”</w:t>
      </w:r>
      <w:r w:rsidR="0056380D" w:rsidRPr="00C543B8">
        <w:rPr>
          <w:color w:val="000000"/>
          <w:lang w:val="en-US"/>
        </w:rPr>
        <w:t>)</w:t>
      </w:r>
      <w:r w:rsidR="00B14786" w:rsidRPr="00BC7F95">
        <w:rPr>
          <w:color w:val="000000"/>
          <w:lang w:val="en-US"/>
        </w:rPr>
        <w:t xml:space="preserve"> towards greater openness to coordination </w:t>
      </w:r>
      <w:r w:rsidR="00C219A2">
        <w:rPr>
          <w:color w:val="000000"/>
          <w:lang w:val="en-US"/>
        </w:rPr>
        <w:t>in areas</w:t>
      </w:r>
      <w:r w:rsidR="00403884">
        <w:rPr>
          <w:color w:val="000000"/>
          <w:lang w:val="en-US"/>
        </w:rPr>
        <w:t xml:space="preserve"> not formally covered by the process</w:t>
      </w:r>
      <w:r w:rsidR="00BF1223">
        <w:rPr>
          <w:color w:val="000000"/>
          <w:lang w:val="en-US"/>
        </w:rPr>
        <w:t>.  A few examples are given below.</w:t>
      </w:r>
    </w:p>
    <w:p w14:paraId="24DEF22E" w14:textId="77777777" w:rsidR="00B216BD" w:rsidRPr="00B216BD" w:rsidRDefault="00B216BD" w:rsidP="00B216BD">
      <w:pPr>
        <w:spacing w:after="0" w:line="240" w:lineRule="auto"/>
        <w:jc w:val="both"/>
        <w:rPr>
          <w:color w:val="000000"/>
          <w:lang w:val="en-US"/>
        </w:rPr>
      </w:pPr>
    </w:p>
    <w:p w14:paraId="05E5D41F" w14:textId="363FCE72" w:rsidR="00150A96" w:rsidRPr="002B6FEE" w:rsidRDefault="00150A96" w:rsidP="00150A96">
      <w:pPr>
        <w:jc w:val="both"/>
        <w:rPr>
          <w:rFonts w:cstheme="minorHAnsi"/>
          <w:lang w:val="en-CA"/>
        </w:rPr>
      </w:pPr>
      <w:r w:rsidRPr="00B216BD">
        <w:rPr>
          <w:u w:val="single"/>
          <w:lang w:val="en-CA"/>
        </w:rPr>
        <w:t>Civil/Military Relations</w:t>
      </w:r>
      <w:r>
        <w:rPr>
          <w:u w:val="single"/>
          <w:lang w:val="en-CA"/>
        </w:rPr>
        <w:t xml:space="preserve"> (CMR)</w:t>
      </w:r>
      <w:r>
        <w:rPr>
          <w:lang w:val="en-CA"/>
        </w:rPr>
        <w:t xml:space="preserve">: </w:t>
      </w:r>
      <w:r w:rsidRPr="00D43535">
        <w:rPr>
          <w:lang w:val="en-US"/>
        </w:rPr>
        <w:t xml:space="preserve">The growing involvement of military bodies in </w:t>
      </w:r>
      <w:r>
        <w:rPr>
          <w:lang w:val="en-US"/>
        </w:rPr>
        <w:t xml:space="preserve">emergency </w:t>
      </w:r>
      <w:r w:rsidRPr="00D43535">
        <w:rPr>
          <w:lang w:val="en-US"/>
        </w:rPr>
        <w:t xml:space="preserve">responses has resulted in a Movement-wide initiative to foster greater collaboration when engaging such </w:t>
      </w:r>
      <w:r>
        <w:rPr>
          <w:lang w:val="en-US"/>
        </w:rPr>
        <w:t>entities</w:t>
      </w:r>
      <w:r w:rsidRPr="00D43535">
        <w:rPr>
          <w:lang w:val="en-US"/>
        </w:rPr>
        <w:t>. In Asia-Pacific the secondment of ICRC staff to IFRC to conduct CMR activities, cross-Movement fertili</w:t>
      </w:r>
      <w:r>
        <w:rPr>
          <w:lang w:val="en-US"/>
        </w:rPr>
        <w:t>z</w:t>
      </w:r>
      <w:r w:rsidRPr="00D43535">
        <w:rPr>
          <w:lang w:val="en-US"/>
        </w:rPr>
        <w:t xml:space="preserve">ation of tools and practices and the development of common guidelines and training has strengthened the Movement’s engagement with military bodies. Similar initiatives </w:t>
      </w:r>
      <w:r w:rsidRPr="00C543B8">
        <w:rPr>
          <w:lang w:val="en-US"/>
        </w:rPr>
        <w:t>have begun in</w:t>
      </w:r>
      <w:r w:rsidRPr="00C543B8">
        <w:rPr>
          <w:lang w:val="en-GB"/>
        </w:rPr>
        <w:t xml:space="preserve"> the</w:t>
      </w:r>
      <w:r w:rsidRPr="00C543B8">
        <w:rPr>
          <w:lang w:val="en-US"/>
        </w:rPr>
        <w:t xml:space="preserve"> Americas and other regions have committed to further their CMR approach. A</w:t>
      </w:r>
      <w:r w:rsidRPr="00C543B8">
        <w:rPr>
          <w:rFonts w:cstheme="minorHAnsi"/>
          <w:lang w:val="en-US"/>
        </w:rPr>
        <w:t xml:space="preserve"> shared position of CMR Advisor was created between ICRC and IFRC in late 2018 and a plan of action including developing a common operational framework, establishing a Movement-wide network of staff working</w:t>
      </w:r>
      <w:r w:rsidRPr="00D43535">
        <w:rPr>
          <w:rFonts w:cstheme="minorHAnsi"/>
          <w:lang w:val="en-US"/>
        </w:rPr>
        <w:t xml:space="preserve"> on CMR and conducting outreach and advocacy is being</w:t>
      </w:r>
      <w:r w:rsidRPr="008D4128">
        <w:rPr>
          <w:rFonts w:cstheme="minorHAnsi"/>
          <w:lang w:val="en-GB"/>
        </w:rPr>
        <w:t xml:space="preserve"> </w:t>
      </w:r>
      <w:r w:rsidRPr="00D43535">
        <w:rPr>
          <w:rFonts w:cstheme="minorHAnsi"/>
          <w:lang w:val="en-US"/>
        </w:rPr>
        <w:t>implemented. </w:t>
      </w:r>
    </w:p>
    <w:p w14:paraId="0018859B" w14:textId="7431AA39" w:rsidR="008934D7" w:rsidRDefault="008934D7" w:rsidP="00FB1342">
      <w:pPr>
        <w:jc w:val="both"/>
        <w:rPr>
          <w:lang w:val="en-GB"/>
        </w:rPr>
      </w:pPr>
      <w:r w:rsidRPr="00462108">
        <w:rPr>
          <w:u w:val="single"/>
          <w:lang w:val="en-GB"/>
        </w:rPr>
        <w:t>Cash</w:t>
      </w:r>
      <w:r w:rsidR="00462108" w:rsidRPr="00462108">
        <w:rPr>
          <w:u w:val="single"/>
          <w:lang w:val="en-GB"/>
        </w:rPr>
        <w:t xml:space="preserve"> </w:t>
      </w:r>
      <w:r w:rsidR="000C65E2">
        <w:rPr>
          <w:u w:val="single"/>
          <w:lang w:val="en-GB"/>
        </w:rPr>
        <w:t xml:space="preserve">Transfer </w:t>
      </w:r>
      <w:r w:rsidR="00462108" w:rsidRPr="00462108">
        <w:rPr>
          <w:u w:val="single"/>
          <w:lang w:val="en-GB"/>
        </w:rPr>
        <w:t>Programming:</w:t>
      </w:r>
      <w:r w:rsidR="00462108" w:rsidRPr="006D52B9">
        <w:rPr>
          <w:lang w:val="en-GB"/>
        </w:rPr>
        <w:t xml:space="preserve">  There </w:t>
      </w:r>
      <w:r w:rsidR="00462108">
        <w:rPr>
          <w:lang w:val="en-GB"/>
        </w:rPr>
        <w:t>has been solid</w:t>
      </w:r>
      <w:r w:rsidR="000C65E2">
        <w:rPr>
          <w:lang w:val="en-GB"/>
        </w:rPr>
        <w:t xml:space="preserve"> Movement</w:t>
      </w:r>
      <w:r w:rsidR="00462108">
        <w:rPr>
          <w:lang w:val="en-GB"/>
        </w:rPr>
        <w:t xml:space="preserve"> coordination </w:t>
      </w:r>
      <w:r>
        <w:rPr>
          <w:lang w:val="en-GB"/>
        </w:rPr>
        <w:t xml:space="preserve"> across the cash file</w:t>
      </w:r>
      <w:r w:rsidR="00B274E9">
        <w:rPr>
          <w:lang w:val="en-GB"/>
        </w:rPr>
        <w:t xml:space="preserve"> through a Cash Advisory Group and Cash Peer Working Group, which have set targets</w:t>
      </w:r>
      <w:r w:rsidR="00975EC1">
        <w:rPr>
          <w:lang w:val="en-GB"/>
        </w:rPr>
        <w:t xml:space="preserve"> outlining the Movement’s ambition as a global leader in the delivery of </w:t>
      </w:r>
      <w:r w:rsidR="004D7934">
        <w:rPr>
          <w:lang w:val="en-GB"/>
        </w:rPr>
        <w:t>quality humanitarian cash programmes: by 2020 the Movement aims to deliver CHF 1</w:t>
      </w:r>
      <w:r w:rsidR="00AF0473">
        <w:rPr>
          <w:lang w:val="en-GB"/>
        </w:rPr>
        <w:t xml:space="preserve"> billion</w:t>
      </w:r>
      <w:r w:rsidR="00DA4058">
        <w:rPr>
          <w:lang w:val="en-GB"/>
        </w:rPr>
        <w:t xml:space="preserve"> in Cash and Voucher Assistance, deliver cash in 100 countries</w:t>
      </w:r>
      <w:r w:rsidR="00EF1E9C">
        <w:rPr>
          <w:lang w:val="en-GB"/>
        </w:rPr>
        <w:t>, and have 50 National Societies supported through cash preparedness a</w:t>
      </w:r>
      <w:r w:rsidR="000453E1">
        <w:rPr>
          <w:lang w:val="en-GB"/>
        </w:rPr>
        <w:t>ctivities</w:t>
      </w:r>
      <w:r>
        <w:rPr>
          <w:lang w:val="en-GB"/>
        </w:rPr>
        <w:t xml:space="preserve">.  </w:t>
      </w:r>
      <w:r w:rsidR="000453E1">
        <w:rPr>
          <w:lang w:val="en-GB"/>
        </w:rPr>
        <w:t xml:space="preserve">The initiative of “Counting Cash” </w:t>
      </w:r>
      <w:r w:rsidR="00797696">
        <w:rPr>
          <w:lang w:val="en-GB"/>
        </w:rPr>
        <w:t xml:space="preserve">as a Movement shows that in </w:t>
      </w:r>
      <w:r w:rsidR="00553E50">
        <w:rPr>
          <w:lang w:val="en-GB"/>
        </w:rPr>
        <w:t>2018,</w:t>
      </w:r>
      <w:r w:rsidR="00797696">
        <w:rPr>
          <w:lang w:val="en-GB"/>
        </w:rPr>
        <w:t xml:space="preserve"> we increased the amount of cash delivered globally</w:t>
      </w:r>
      <w:r w:rsidR="001032DE">
        <w:rPr>
          <w:lang w:val="en-GB"/>
        </w:rPr>
        <w:t xml:space="preserve"> from CHF 800 million to CHF 825 million, reaching </w:t>
      </w:r>
      <w:r w:rsidR="00AF0473">
        <w:rPr>
          <w:lang w:val="en-GB"/>
        </w:rPr>
        <w:t>five million people across 52 countries.</w:t>
      </w:r>
    </w:p>
    <w:p w14:paraId="01FC6998" w14:textId="395BCEAE" w:rsidR="000709C8" w:rsidRDefault="008934D7" w:rsidP="004B3FA7">
      <w:pPr>
        <w:spacing w:after="0" w:line="240" w:lineRule="auto"/>
        <w:jc w:val="both"/>
        <w:rPr>
          <w:lang w:val="en-CA"/>
        </w:rPr>
      </w:pPr>
      <w:r w:rsidRPr="00060287">
        <w:rPr>
          <w:u w:val="single"/>
          <w:lang w:val="en-GB"/>
        </w:rPr>
        <w:t>C</w:t>
      </w:r>
      <w:r w:rsidR="00060287" w:rsidRPr="00060287">
        <w:rPr>
          <w:u w:val="single"/>
          <w:lang w:val="en-GB"/>
        </w:rPr>
        <w:t>ommunity Engagement and Accountability</w:t>
      </w:r>
      <w:r w:rsidR="00060287">
        <w:rPr>
          <w:lang w:val="en-GB"/>
        </w:rPr>
        <w:t xml:space="preserve">: </w:t>
      </w:r>
      <w:r w:rsidRPr="00C543B8">
        <w:rPr>
          <w:lang w:val="en-CA"/>
        </w:rPr>
        <w:t>The Movement-wide Minimum Commitments and Actions on Community Engagement &amp; Accountability</w:t>
      </w:r>
      <w:r w:rsidR="006D5CA5" w:rsidRPr="00C543B8">
        <w:rPr>
          <w:lang w:val="en-CA"/>
        </w:rPr>
        <w:t xml:space="preserve"> has been developed</w:t>
      </w:r>
      <w:r w:rsidR="00917CBD" w:rsidRPr="00C543B8">
        <w:rPr>
          <w:lang w:val="en-CA"/>
        </w:rPr>
        <w:t xml:space="preserve"> in</w:t>
      </w:r>
      <w:r w:rsidR="000D1272" w:rsidRPr="00C543B8">
        <w:rPr>
          <w:lang w:val="en-CA"/>
        </w:rPr>
        <w:t xml:space="preserve"> consultation with over 20 National Societies</w:t>
      </w:r>
      <w:r w:rsidR="004678BF" w:rsidRPr="00C543B8">
        <w:rPr>
          <w:lang w:val="en-CA"/>
        </w:rPr>
        <w:t xml:space="preserve"> and will</w:t>
      </w:r>
      <w:r w:rsidRPr="00C543B8">
        <w:rPr>
          <w:lang w:val="en-CA"/>
        </w:rPr>
        <w:t xml:space="preserve"> be presented as resolution</w:t>
      </w:r>
      <w:r>
        <w:rPr>
          <w:lang w:val="en-CA"/>
        </w:rPr>
        <w:t xml:space="preserve"> at the 2019 Council of Delegates</w:t>
      </w:r>
      <w:r w:rsidR="00B216BD">
        <w:rPr>
          <w:lang w:val="en-CA"/>
        </w:rPr>
        <w:t>.</w:t>
      </w:r>
    </w:p>
    <w:p w14:paraId="1214B976" w14:textId="77777777" w:rsidR="00E8572F" w:rsidRPr="00F537F3" w:rsidRDefault="00E8572F" w:rsidP="004B3FA7">
      <w:pPr>
        <w:spacing w:after="0" w:line="240" w:lineRule="auto"/>
        <w:jc w:val="both"/>
        <w:rPr>
          <w:lang w:val="en-CA"/>
        </w:rPr>
      </w:pPr>
    </w:p>
    <w:p w14:paraId="7CD42A93" w14:textId="77777777" w:rsidR="000709C8" w:rsidRPr="00B216BD" w:rsidRDefault="000709C8" w:rsidP="004B3FA7">
      <w:pPr>
        <w:spacing w:after="0" w:line="240" w:lineRule="auto"/>
        <w:jc w:val="both"/>
        <w:rPr>
          <w:lang w:val="en-GB"/>
        </w:rPr>
      </w:pPr>
    </w:p>
    <w:p w14:paraId="4B679970" w14:textId="01EE1EB5" w:rsidR="00E44B7B" w:rsidRPr="00E44B7B" w:rsidRDefault="000A183E" w:rsidP="00246114">
      <w:pPr>
        <w:pStyle w:val="ListParagraph"/>
        <w:numPr>
          <w:ilvl w:val="0"/>
          <w:numId w:val="3"/>
        </w:numPr>
        <w:spacing w:after="0" w:line="240" w:lineRule="auto"/>
        <w:jc w:val="both"/>
        <w:rPr>
          <w:b/>
          <w:lang w:val="en-US"/>
        </w:rPr>
      </w:pPr>
      <w:r>
        <w:rPr>
          <w:b/>
          <w:lang w:val="en-US"/>
        </w:rPr>
        <w:lastRenderedPageBreak/>
        <w:t>CONCLUSION</w:t>
      </w:r>
      <w:r w:rsidR="009B3E4D" w:rsidRPr="008D65DF">
        <w:rPr>
          <w:b/>
          <w:lang w:val="en-US"/>
        </w:rPr>
        <w:t xml:space="preserve"> </w:t>
      </w:r>
      <w:r w:rsidR="00AD7521">
        <w:rPr>
          <w:b/>
          <w:lang w:val="en-US"/>
        </w:rPr>
        <w:t>AND WAY FORWARD</w:t>
      </w:r>
    </w:p>
    <w:p w14:paraId="601A3B07" w14:textId="32D08013" w:rsidR="00E44B7B" w:rsidRDefault="00E44B7B">
      <w:pPr>
        <w:spacing w:after="0" w:line="240" w:lineRule="auto"/>
        <w:jc w:val="both"/>
        <w:rPr>
          <w:i/>
          <w:iCs/>
          <w:lang w:val="en-US"/>
        </w:rPr>
      </w:pPr>
    </w:p>
    <w:p w14:paraId="08F87E27" w14:textId="57061A68" w:rsidR="00CA3B26" w:rsidRDefault="1DE07D46" w:rsidP="1DE07D46">
      <w:pPr>
        <w:spacing w:after="0" w:line="240" w:lineRule="auto"/>
        <w:jc w:val="both"/>
        <w:rPr>
          <w:lang w:val="en-US"/>
        </w:rPr>
      </w:pPr>
      <w:r w:rsidRPr="1DE07D46">
        <w:rPr>
          <w:lang w:val="en-US"/>
        </w:rPr>
        <w:t xml:space="preserve">Experience since 2013 has shown that improving coordination is feasible and is generally an incremental process that reinforces the collective Movement and its component parts. This process has resulted in strengthened coordination in </w:t>
      </w:r>
      <w:proofErr w:type="gramStart"/>
      <w:r w:rsidRPr="1DE07D46">
        <w:rPr>
          <w:lang w:val="en-US"/>
        </w:rPr>
        <w:t>a number of</w:t>
      </w:r>
      <w:proofErr w:type="gramEnd"/>
      <w:r w:rsidRPr="1DE07D46">
        <w:rPr>
          <w:lang w:val="en-US"/>
        </w:rPr>
        <w:t xml:space="preserve"> response operations during the review period (2017-2019) and has reinforced the Movement’s reflex to coordinate in ways that were not there five years ago. Advancements in technical areas such as improving interoperability in logistics, security and surge, and expansion of tools and training help to facilitate operational coordination. Our SMCC progress including joint positioning has also helped donors and other stakeholders to see the “Red Pillar” as a more coherent and more predictable partner and has created an expectation that this is now how we work</w:t>
      </w:r>
      <w:r w:rsidR="00E32823">
        <w:rPr>
          <w:lang w:val="en-US"/>
        </w:rPr>
        <w:t xml:space="preserve">, and will continue to work, </w:t>
      </w:r>
      <w:r w:rsidRPr="1DE07D46">
        <w:rPr>
          <w:lang w:val="en-US"/>
        </w:rPr>
        <w:t>as the Red Cross and Red Crescent Movement.</w:t>
      </w:r>
    </w:p>
    <w:p w14:paraId="2D594F56" w14:textId="5645660A" w:rsidR="00B43423" w:rsidRDefault="00B43423" w:rsidP="00577A56">
      <w:pPr>
        <w:spacing w:after="0" w:line="240" w:lineRule="auto"/>
        <w:jc w:val="both"/>
        <w:rPr>
          <w:lang w:val="en-US"/>
        </w:rPr>
      </w:pPr>
    </w:p>
    <w:p w14:paraId="3F6878A1" w14:textId="6007DA99" w:rsidR="00B43423" w:rsidRDefault="00B43423" w:rsidP="00577A56">
      <w:pPr>
        <w:spacing w:after="0" w:line="240" w:lineRule="auto"/>
        <w:jc w:val="both"/>
        <w:rPr>
          <w:lang w:val="en-US"/>
        </w:rPr>
      </w:pPr>
      <w:r>
        <w:rPr>
          <w:lang w:val="en-US"/>
        </w:rPr>
        <w:t>Notwithstanding the</w:t>
      </w:r>
      <w:r w:rsidR="00E32823">
        <w:rPr>
          <w:lang w:val="en-US"/>
        </w:rPr>
        <w:t>se</w:t>
      </w:r>
      <w:r>
        <w:rPr>
          <w:lang w:val="en-US"/>
        </w:rPr>
        <w:t xml:space="preserve"> advances, coordination is </w:t>
      </w:r>
      <w:r w:rsidR="00B25E5E">
        <w:rPr>
          <w:lang w:val="en-US"/>
        </w:rPr>
        <w:t xml:space="preserve">a complex endeavor and challenges remain.  </w:t>
      </w:r>
      <w:bookmarkStart w:id="4" w:name="_Hlk17387697"/>
      <w:r w:rsidR="00B25E5E">
        <w:rPr>
          <w:lang w:val="en-US"/>
        </w:rPr>
        <w:t>A principal challenge is to ensure that colleagues across the Movement cultivate a mindset to coordinate- this can be a</w:t>
      </w:r>
      <w:r w:rsidR="00E32823">
        <w:rPr>
          <w:lang w:val="en-US"/>
        </w:rPr>
        <w:t xml:space="preserve"> </w:t>
      </w:r>
      <w:r w:rsidR="009B4E31">
        <w:rPr>
          <w:lang w:val="en-US"/>
        </w:rPr>
        <w:t>great</w:t>
      </w:r>
      <w:r w:rsidR="003F716D">
        <w:rPr>
          <w:lang w:val="en-US"/>
        </w:rPr>
        <w:t>er</w:t>
      </w:r>
      <w:r w:rsidR="00E32823">
        <w:rPr>
          <w:lang w:val="en-US"/>
        </w:rPr>
        <w:t xml:space="preserve"> </w:t>
      </w:r>
      <w:r w:rsidR="00B25E5E">
        <w:rPr>
          <w:lang w:val="en-US"/>
        </w:rPr>
        <w:t xml:space="preserve">obstacle </w:t>
      </w:r>
      <w:r w:rsidR="003F716D">
        <w:rPr>
          <w:lang w:val="en-US"/>
        </w:rPr>
        <w:t>than</w:t>
      </w:r>
      <w:r w:rsidR="00E32823">
        <w:rPr>
          <w:lang w:val="en-US"/>
        </w:rPr>
        <w:t xml:space="preserve"> </w:t>
      </w:r>
      <w:r w:rsidR="00B25E5E">
        <w:rPr>
          <w:lang w:val="en-US"/>
        </w:rPr>
        <w:t>technical</w:t>
      </w:r>
      <w:r w:rsidR="00E32823">
        <w:rPr>
          <w:lang w:val="en-US"/>
        </w:rPr>
        <w:t xml:space="preserve"> or systemic</w:t>
      </w:r>
      <w:r w:rsidR="00B25E5E">
        <w:rPr>
          <w:lang w:val="en-US"/>
        </w:rPr>
        <w:t xml:space="preserve"> incompatibilities. </w:t>
      </w:r>
      <w:bookmarkEnd w:id="4"/>
      <w:r w:rsidR="00B25E5E">
        <w:rPr>
          <w:lang w:val="en-US"/>
        </w:rPr>
        <w:t xml:space="preserve">Steady political leadership has been crucial to our progress and must be maintained </w:t>
      </w:r>
      <w:r w:rsidR="00E32823">
        <w:rPr>
          <w:lang w:val="en-US"/>
        </w:rPr>
        <w:t xml:space="preserve">and further developed </w:t>
      </w:r>
      <w:r w:rsidR="00B25E5E">
        <w:rPr>
          <w:lang w:val="en-US"/>
        </w:rPr>
        <w:t>to avoid lapsing into past competitive mindsets and practices.</w:t>
      </w:r>
      <w:r w:rsidR="007A4FB1">
        <w:rPr>
          <w:lang w:val="en-US"/>
        </w:rPr>
        <w:t xml:space="preserve"> </w:t>
      </w:r>
      <w:bookmarkStart w:id="5" w:name="_Hlk17387785"/>
      <w:r w:rsidR="003F716D">
        <w:rPr>
          <w:lang w:val="en-US"/>
        </w:rPr>
        <w:t>While t</w:t>
      </w:r>
      <w:r w:rsidR="007A4FB1">
        <w:rPr>
          <w:lang w:val="en-US"/>
        </w:rPr>
        <w:t xml:space="preserve">here are inherent difficulties in coordinating- it takes time and effort- the benefits must be well understood </w:t>
      </w:r>
      <w:r w:rsidR="00881FF5">
        <w:rPr>
          <w:lang w:val="en-US"/>
        </w:rPr>
        <w:t xml:space="preserve">by leadership at all levels of the Movement. </w:t>
      </w:r>
      <w:bookmarkEnd w:id="5"/>
      <w:r w:rsidR="00881FF5">
        <w:rPr>
          <w:lang w:val="en-US"/>
        </w:rPr>
        <w:t xml:space="preserve">Coordinating our resource mobilization has also been challenging.  In some </w:t>
      </w:r>
      <w:r w:rsidR="003A456F">
        <w:rPr>
          <w:lang w:val="en-US"/>
        </w:rPr>
        <w:t>contexts,</w:t>
      </w:r>
      <w:r w:rsidR="00881FF5">
        <w:rPr>
          <w:lang w:val="en-US"/>
        </w:rPr>
        <w:t xml:space="preserve"> it has brought us closer together as a Movement; in others </w:t>
      </w:r>
      <w:r w:rsidR="003A456F">
        <w:rPr>
          <w:lang w:val="en-US"/>
        </w:rPr>
        <w:t>it has created difficulties, and therefore, different models have been tested</w:t>
      </w:r>
      <w:r w:rsidR="008502A4">
        <w:rPr>
          <w:lang w:val="en-US"/>
        </w:rPr>
        <w:t xml:space="preserve"> with varying results but general appreciation from donors</w:t>
      </w:r>
      <w:r w:rsidR="003A456F">
        <w:rPr>
          <w:lang w:val="en-US"/>
        </w:rPr>
        <w:t xml:space="preserve">. Obtaining solid quantitative data on the operational dividends of </w:t>
      </w:r>
      <w:r w:rsidR="00B552E7">
        <w:rPr>
          <w:lang w:val="en-US"/>
        </w:rPr>
        <w:t>coordination</w:t>
      </w:r>
      <w:r w:rsidR="003A456F">
        <w:rPr>
          <w:lang w:val="en-US"/>
        </w:rPr>
        <w:t xml:space="preserve"> has been an additional challenge, but the qualitative evidence suggests that we are making solid progress.</w:t>
      </w:r>
    </w:p>
    <w:p w14:paraId="7A43C90F" w14:textId="15854B2C" w:rsidR="003A456F" w:rsidRDefault="003A456F" w:rsidP="00577A56">
      <w:pPr>
        <w:spacing w:after="0" w:line="240" w:lineRule="auto"/>
        <w:jc w:val="both"/>
        <w:rPr>
          <w:lang w:val="en-US"/>
        </w:rPr>
      </w:pPr>
    </w:p>
    <w:p w14:paraId="32DB2FFA" w14:textId="172EEB04" w:rsidR="00A571A6" w:rsidRPr="005B1CDF" w:rsidRDefault="003A456F" w:rsidP="007E40C3">
      <w:pPr>
        <w:spacing w:after="0" w:line="240" w:lineRule="auto"/>
        <w:jc w:val="both"/>
        <w:rPr>
          <w:lang w:val="en-US"/>
        </w:rPr>
      </w:pPr>
      <w:r>
        <w:rPr>
          <w:lang w:val="en-US"/>
        </w:rPr>
        <w:t>The focus of SMCC to date has been on establishing</w:t>
      </w:r>
      <w:r w:rsidR="008502A4">
        <w:rPr>
          <w:lang w:val="en-US"/>
        </w:rPr>
        <w:t xml:space="preserve"> inclusive and predictable </w:t>
      </w:r>
      <w:r w:rsidR="0005055C">
        <w:rPr>
          <w:lang w:val="en-US"/>
        </w:rPr>
        <w:t xml:space="preserve">Movement coordination as a better way of working together. </w:t>
      </w:r>
      <w:bookmarkStart w:id="6" w:name="_Hlk17387872"/>
      <w:r w:rsidR="0005055C">
        <w:rPr>
          <w:lang w:val="en-US"/>
        </w:rPr>
        <w:t>Having built that foundation and having shown that it is feasible and beneficial, we have</w:t>
      </w:r>
      <w:r w:rsidR="00EA1E35">
        <w:rPr>
          <w:lang w:val="en-US"/>
        </w:rPr>
        <w:t xml:space="preserve"> a greater ambition for the future</w:t>
      </w:r>
      <w:r w:rsidR="0005055C">
        <w:rPr>
          <w:lang w:val="en-US"/>
        </w:rPr>
        <w:t xml:space="preserve">. </w:t>
      </w:r>
      <w:bookmarkEnd w:id="6"/>
      <w:r w:rsidR="0005055C">
        <w:rPr>
          <w:lang w:val="en-US"/>
        </w:rPr>
        <w:t>With the necessary political leadership</w:t>
      </w:r>
      <w:r w:rsidR="00B552E7">
        <w:rPr>
          <w:lang w:val="en-US"/>
        </w:rPr>
        <w:t xml:space="preserve"> and continued commitment</w:t>
      </w:r>
      <w:r w:rsidR="0005055C">
        <w:rPr>
          <w:lang w:val="en-US"/>
        </w:rPr>
        <w:t>, the objective of</w:t>
      </w:r>
      <w:r w:rsidR="00EA1E35">
        <w:rPr>
          <w:lang w:val="en-US"/>
        </w:rPr>
        <w:t xml:space="preserve"> the next phase-</w:t>
      </w:r>
      <w:r w:rsidR="0005055C">
        <w:rPr>
          <w:lang w:val="en-US"/>
        </w:rPr>
        <w:t xml:space="preserve"> </w:t>
      </w:r>
      <w:r w:rsidR="0005055C" w:rsidRPr="00EA1E35">
        <w:rPr>
          <w:b/>
          <w:bCs/>
          <w:lang w:val="en-US"/>
        </w:rPr>
        <w:t>SMCC 2.0</w:t>
      </w:r>
      <w:r w:rsidR="00EA1E35">
        <w:rPr>
          <w:lang w:val="en-US"/>
        </w:rPr>
        <w:t>-</w:t>
      </w:r>
      <w:r w:rsidR="0005055C">
        <w:rPr>
          <w:lang w:val="en-US"/>
        </w:rPr>
        <w:t xml:space="preserve"> is to </w:t>
      </w:r>
      <w:r w:rsidR="00EA1E35">
        <w:rPr>
          <w:lang w:val="en-US"/>
        </w:rPr>
        <w:t>maximize</w:t>
      </w:r>
      <w:r w:rsidR="0005055C">
        <w:rPr>
          <w:lang w:val="en-US"/>
        </w:rPr>
        <w:t xml:space="preserve"> the potential of the Movement and bring </w:t>
      </w:r>
      <w:r w:rsidR="008502A4">
        <w:rPr>
          <w:lang w:val="en-US"/>
        </w:rPr>
        <w:t xml:space="preserve">its </w:t>
      </w:r>
      <w:r w:rsidR="0005055C">
        <w:rPr>
          <w:lang w:val="en-US"/>
        </w:rPr>
        <w:t>response to an optimal scale</w:t>
      </w:r>
      <w:r w:rsidR="00EA1E35">
        <w:rPr>
          <w:lang w:val="en-US"/>
        </w:rPr>
        <w:t>.</w:t>
      </w:r>
      <w:r w:rsidR="00EB13F3">
        <w:rPr>
          <w:lang w:val="en-US"/>
        </w:rPr>
        <w:t xml:space="preserve"> T</w:t>
      </w:r>
      <w:r w:rsidR="008502A4">
        <w:rPr>
          <w:lang w:val="en-US"/>
        </w:rPr>
        <w:t>o do so, t</w:t>
      </w:r>
      <w:r w:rsidR="00EB13F3">
        <w:rPr>
          <w:lang w:val="en-US"/>
        </w:rPr>
        <w:t>his new phase must</w:t>
      </w:r>
      <w:r w:rsidR="005B1CDF">
        <w:rPr>
          <w:lang w:val="en-US"/>
        </w:rPr>
        <w:t xml:space="preserve"> </w:t>
      </w:r>
      <w:r w:rsidR="00EB13F3">
        <w:rPr>
          <w:lang w:val="en-US"/>
        </w:rPr>
        <w:t xml:space="preserve">succeed </w:t>
      </w:r>
      <w:r w:rsidR="00D40C09">
        <w:rPr>
          <w:lang w:val="en-US"/>
        </w:rPr>
        <w:t>in</w:t>
      </w:r>
      <w:r w:rsidR="00EB13F3">
        <w:rPr>
          <w:lang w:val="en-US"/>
        </w:rPr>
        <w:t xml:space="preserve"> </w:t>
      </w:r>
      <w:r w:rsidR="00D40C09">
        <w:rPr>
          <w:lang w:val="en-US"/>
        </w:rPr>
        <w:t>better integrating</w:t>
      </w:r>
      <w:r w:rsidR="007E40C3">
        <w:rPr>
          <w:lang w:val="en-US"/>
        </w:rPr>
        <w:t xml:space="preserve"> National Societies</w:t>
      </w:r>
      <w:r w:rsidR="00821F9A">
        <w:rPr>
          <w:lang w:val="en-US"/>
        </w:rPr>
        <w:t>,</w:t>
      </w:r>
      <w:r w:rsidR="00204E09">
        <w:rPr>
          <w:lang w:val="en-US"/>
        </w:rPr>
        <w:t xml:space="preserve"> at both</w:t>
      </w:r>
      <w:r w:rsidR="00821F9A">
        <w:rPr>
          <w:lang w:val="en-US"/>
        </w:rPr>
        <w:t xml:space="preserve"> strategic </w:t>
      </w:r>
      <w:r w:rsidR="00204E09">
        <w:rPr>
          <w:lang w:val="en-US"/>
        </w:rPr>
        <w:t>and</w:t>
      </w:r>
      <w:r w:rsidR="00E25403">
        <w:rPr>
          <w:lang w:val="en-US"/>
        </w:rPr>
        <w:t xml:space="preserve"> </w:t>
      </w:r>
      <w:r w:rsidR="00821F9A">
        <w:rPr>
          <w:lang w:val="en-US"/>
        </w:rPr>
        <w:t xml:space="preserve">operational </w:t>
      </w:r>
      <w:r w:rsidR="00E25403">
        <w:rPr>
          <w:lang w:val="en-US"/>
        </w:rPr>
        <w:t>level</w:t>
      </w:r>
      <w:r w:rsidR="00204E09">
        <w:rPr>
          <w:lang w:val="en-US"/>
        </w:rPr>
        <w:t>s</w:t>
      </w:r>
      <w:r w:rsidR="00E25403">
        <w:rPr>
          <w:lang w:val="en-US"/>
        </w:rPr>
        <w:t xml:space="preserve">, </w:t>
      </w:r>
      <w:r w:rsidR="00D40C09">
        <w:rPr>
          <w:lang w:val="en-US"/>
        </w:rPr>
        <w:t>and in securing</w:t>
      </w:r>
      <w:r w:rsidR="007E40C3">
        <w:rPr>
          <w:lang w:val="en-US"/>
        </w:rPr>
        <w:t xml:space="preserve"> </w:t>
      </w:r>
      <w:r w:rsidR="00DB1AED">
        <w:rPr>
          <w:lang w:val="en-US"/>
        </w:rPr>
        <w:t>stronger</w:t>
      </w:r>
      <w:r w:rsidR="007E40C3">
        <w:rPr>
          <w:lang w:val="en-US"/>
        </w:rPr>
        <w:t xml:space="preserve"> investment</w:t>
      </w:r>
      <w:r w:rsidR="00EB13F3">
        <w:rPr>
          <w:lang w:val="en-US"/>
        </w:rPr>
        <w:t xml:space="preserve"> in the process</w:t>
      </w:r>
      <w:r w:rsidR="007E40C3">
        <w:rPr>
          <w:lang w:val="en-US"/>
        </w:rPr>
        <w:t xml:space="preserve"> from</w:t>
      </w:r>
      <w:r w:rsidR="00DB1AED">
        <w:rPr>
          <w:lang w:val="en-US"/>
        </w:rPr>
        <w:t xml:space="preserve"> all</w:t>
      </w:r>
      <w:r w:rsidR="007E40C3">
        <w:rPr>
          <w:lang w:val="en-US"/>
        </w:rPr>
        <w:t xml:space="preserve"> Movement components. </w:t>
      </w:r>
    </w:p>
    <w:p w14:paraId="453A9A84" w14:textId="77777777" w:rsidR="00A571A6" w:rsidRDefault="00A571A6" w:rsidP="007E40C3">
      <w:pPr>
        <w:spacing w:after="0" w:line="240" w:lineRule="auto"/>
        <w:jc w:val="both"/>
        <w:rPr>
          <w:lang w:val="en-US"/>
        </w:rPr>
      </w:pPr>
    </w:p>
    <w:p w14:paraId="55EE92EC" w14:textId="51F48FA8" w:rsidR="00AD7521" w:rsidRPr="004B3FA7" w:rsidRDefault="0060306D" w:rsidP="00AD7521">
      <w:pPr>
        <w:spacing w:after="0" w:line="240" w:lineRule="auto"/>
        <w:jc w:val="both"/>
        <w:rPr>
          <w:rFonts w:eastAsia="Times New Roman" w:cstheme="minorHAnsi"/>
          <w:lang w:val="en-US" w:eastAsia="fr-CH"/>
        </w:rPr>
      </w:pPr>
      <w:r>
        <w:rPr>
          <w:rFonts w:eastAsia="Times New Roman" w:cstheme="minorHAnsi"/>
          <w:lang w:val="en-US" w:eastAsia="fr-CH"/>
        </w:rPr>
        <w:t xml:space="preserve">It is proposed that </w:t>
      </w:r>
      <w:r w:rsidR="00AD7521" w:rsidRPr="004B3FA7">
        <w:rPr>
          <w:rFonts w:eastAsia="Times New Roman" w:cstheme="minorHAnsi"/>
          <w:lang w:val="en-US" w:eastAsia="fr-CH"/>
        </w:rPr>
        <w:t>SMCC 2.0 focus</w:t>
      </w:r>
      <w:r>
        <w:rPr>
          <w:rFonts w:eastAsia="Times New Roman" w:cstheme="minorHAnsi"/>
          <w:lang w:val="en-US" w:eastAsia="fr-CH"/>
        </w:rPr>
        <w:t>es</w:t>
      </w:r>
      <w:r w:rsidR="00AD7521" w:rsidRPr="004B3FA7">
        <w:rPr>
          <w:rFonts w:eastAsia="Times New Roman" w:cstheme="minorHAnsi"/>
          <w:lang w:val="en-US" w:eastAsia="fr-CH"/>
        </w:rPr>
        <w:t xml:space="preserve"> on </w:t>
      </w:r>
      <w:r w:rsidR="00204E09">
        <w:rPr>
          <w:rFonts w:eastAsia="Times New Roman" w:cstheme="minorHAnsi"/>
          <w:lang w:val="en-US" w:eastAsia="fr-CH"/>
        </w:rPr>
        <w:t>seven</w:t>
      </w:r>
      <w:r w:rsidR="00AD7521" w:rsidRPr="004B3FA7">
        <w:rPr>
          <w:rFonts w:eastAsia="Times New Roman" w:cstheme="minorHAnsi"/>
          <w:lang w:val="en-US" w:eastAsia="fr-CH"/>
        </w:rPr>
        <w:t xml:space="preserve"> priorit</w:t>
      </w:r>
      <w:r w:rsidR="00204E09">
        <w:rPr>
          <w:rFonts w:eastAsia="Times New Roman" w:cstheme="minorHAnsi"/>
          <w:lang w:val="en-US" w:eastAsia="fr-CH"/>
        </w:rPr>
        <w:t>y areas</w:t>
      </w:r>
      <w:r w:rsidR="00AD7521" w:rsidRPr="004B3FA7">
        <w:rPr>
          <w:rFonts w:eastAsia="Times New Roman" w:cstheme="minorHAnsi"/>
          <w:lang w:val="en-US" w:eastAsia="fr-CH"/>
        </w:rPr>
        <w:t xml:space="preserve">, of which </w:t>
      </w:r>
      <w:r w:rsidR="00204E09">
        <w:rPr>
          <w:rFonts w:eastAsia="Times New Roman" w:cstheme="minorHAnsi"/>
          <w:lang w:val="en-US" w:eastAsia="fr-CH"/>
        </w:rPr>
        <w:t>two</w:t>
      </w:r>
      <w:r w:rsidR="00AD7521" w:rsidRPr="004B3FA7">
        <w:rPr>
          <w:rFonts w:eastAsia="Times New Roman" w:cstheme="minorHAnsi"/>
          <w:lang w:val="en-US" w:eastAsia="fr-CH"/>
        </w:rPr>
        <w:t xml:space="preserve"> are foundational elements and </w:t>
      </w:r>
      <w:r w:rsidR="00204E09">
        <w:rPr>
          <w:rFonts w:eastAsia="Times New Roman" w:cstheme="minorHAnsi"/>
          <w:lang w:val="en-US" w:eastAsia="fr-CH"/>
        </w:rPr>
        <w:t>five</w:t>
      </w:r>
      <w:r w:rsidR="00AD7521" w:rsidRPr="004B3FA7">
        <w:rPr>
          <w:rFonts w:eastAsia="Times New Roman" w:cstheme="minorHAnsi"/>
          <w:lang w:val="en-US" w:eastAsia="fr-CH"/>
        </w:rPr>
        <w:t xml:space="preserve"> are key enablers of Movement coordination. These priorities are organized around the overarching ambition of achieving efficient and</w:t>
      </w:r>
      <w:r w:rsidR="00DB1AED">
        <w:rPr>
          <w:rFonts w:eastAsia="Times New Roman" w:cstheme="minorHAnsi"/>
          <w:lang w:val="en-US" w:eastAsia="fr-CH"/>
        </w:rPr>
        <w:t xml:space="preserve"> effective</w:t>
      </w:r>
      <w:r w:rsidR="00AD7521" w:rsidRPr="004B3FA7">
        <w:rPr>
          <w:rFonts w:eastAsia="Times New Roman" w:cstheme="minorHAnsi"/>
          <w:lang w:val="en-US" w:eastAsia="fr-CH"/>
        </w:rPr>
        <w:t xml:space="preserve"> </w:t>
      </w:r>
      <w:r w:rsidR="00DB1AED">
        <w:rPr>
          <w:rFonts w:eastAsia="Times New Roman" w:cstheme="minorHAnsi"/>
          <w:lang w:val="en-US" w:eastAsia="fr-CH"/>
        </w:rPr>
        <w:t>humanitarian</w:t>
      </w:r>
      <w:r w:rsidR="00350015" w:rsidRPr="004B3FA7">
        <w:rPr>
          <w:rFonts w:eastAsia="Times New Roman" w:cstheme="minorHAnsi"/>
          <w:lang w:val="en-US" w:eastAsia="fr-CH"/>
        </w:rPr>
        <w:t xml:space="preserve"> </w:t>
      </w:r>
      <w:r w:rsidR="00AD7521" w:rsidRPr="004B3FA7">
        <w:rPr>
          <w:rFonts w:eastAsia="Times New Roman" w:cstheme="minorHAnsi"/>
          <w:lang w:val="en-US" w:eastAsia="fr-CH"/>
        </w:rPr>
        <w:t xml:space="preserve">response. </w:t>
      </w:r>
    </w:p>
    <w:p w14:paraId="3C87422C" w14:textId="77777777" w:rsidR="00AD7521" w:rsidRPr="004B3FA7" w:rsidRDefault="00AD7521" w:rsidP="00AD7521">
      <w:pPr>
        <w:spacing w:after="0" w:line="240" w:lineRule="auto"/>
        <w:jc w:val="both"/>
        <w:rPr>
          <w:rFonts w:eastAsia="Times New Roman" w:cstheme="minorHAnsi"/>
          <w:lang w:val="en-US" w:eastAsia="fr-CH"/>
        </w:rPr>
      </w:pPr>
    </w:p>
    <w:p w14:paraId="6020DF82" w14:textId="36989BD5" w:rsidR="00907F5E" w:rsidRDefault="00AD7521" w:rsidP="0060306D">
      <w:pPr>
        <w:spacing w:after="0" w:line="240" w:lineRule="auto"/>
        <w:jc w:val="both"/>
        <w:rPr>
          <w:rFonts w:eastAsia="Times New Roman" w:cstheme="minorHAnsi"/>
          <w:lang w:val="en-US" w:eastAsia="fr-CH"/>
        </w:rPr>
      </w:pPr>
      <w:r w:rsidRPr="004B3FA7">
        <w:rPr>
          <w:rFonts w:eastAsia="Times New Roman" w:cstheme="minorHAnsi"/>
          <w:lang w:val="en-US" w:eastAsia="fr-CH"/>
        </w:rPr>
        <w:t xml:space="preserve">The </w:t>
      </w:r>
      <w:r w:rsidR="0060306D" w:rsidRPr="00246114">
        <w:rPr>
          <w:rFonts w:eastAsia="Times New Roman" w:cstheme="minorHAnsi"/>
          <w:lang w:val="en-US" w:eastAsia="fr-CH"/>
        </w:rPr>
        <w:t xml:space="preserve">first </w:t>
      </w:r>
      <w:r w:rsidRPr="004B3FA7">
        <w:rPr>
          <w:rFonts w:eastAsia="Times New Roman" w:cstheme="minorHAnsi"/>
          <w:lang w:val="en-US" w:eastAsia="fr-CH"/>
        </w:rPr>
        <w:t>foundational element is</w:t>
      </w:r>
      <w:r w:rsidR="00E4376E">
        <w:rPr>
          <w:rFonts w:eastAsia="Times New Roman" w:cstheme="minorHAnsi"/>
          <w:lang w:val="en-US" w:eastAsia="fr-CH"/>
        </w:rPr>
        <w:t xml:space="preserve"> ensuring</w:t>
      </w:r>
      <w:r w:rsidRPr="004B3FA7">
        <w:rPr>
          <w:rFonts w:eastAsia="Times New Roman" w:cstheme="minorHAnsi"/>
          <w:lang w:val="en-US" w:eastAsia="fr-CH"/>
        </w:rPr>
        <w:t xml:space="preserve"> the </w:t>
      </w:r>
      <w:r w:rsidR="00DB1AED" w:rsidRPr="00EA5DDF">
        <w:rPr>
          <w:rFonts w:eastAsia="Times New Roman" w:cstheme="minorHAnsi"/>
          <w:b/>
          <w:lang w:val="en-US" w:eastAsia="fr-CH"/>
        </w:rPr>
        <w:t>well-coordinated</w:t>
      </w:r>
      <w:r w:rsidRPr="00EA5DDF">
        <w:rPr>
          <w:rFonts w:eastAsia="Times New Roman" w:cstheme="minorHAnsi"/>
          <w:b/>
          <w:lang w:val="en-US" w:eastAsia="fr-CH"/>
        </w:rPr>
        <w:t xml:space="preserve"> use of </w:t>
      </w:r>
      <w:r w:rsidR="00480A77">
        <w:rPr>
          <w:rFonts w:eastAsia="Times New Roman" w:cstheme="minorHAnsi"/>
          <w:b/>
          <w:lang w:val="en-US" w:eastAsia="fr-CH"/>
        </w:rPr>
        <w:t xml:space="preserve">the </w:t>
      </w:r>
      <w:r w:rsidRPr="00EA5DDF">
        <w:rPr>
          <w:rFonts w:eastAsia="Times New Roman" w:cstheme="minorHAnsi"/>
          <w:b/>
          <w:lang w:val="en-US" w:eastAsia="fr-CH"/>
        </w:rPr>
        <w:t xml:space="preserve">Movement components’ </w:t>
      </w:r>
      <w:r w:rsidR="000E418E">
        <w:rPr>
          <w:rFonts w:eastAsia="Times New Roman" w:cstheme="minorHAnsi"/>
          <w:lang w:val="en-US" w:eastAsia="fr-CH"/>
        </w:rPr>
        <w:t xml:space="preserve">respective </w:t>
      </w:r>
      <w:r w:rsidR="00E43EFF" w:rsidRPr="00EA5DDF">
        <w:rPr>
          <w:rFonts w:eastAsia="Times New Roman" w:cstheme="minorHAnsi"/>
          <w:b/>
          <w:lang w:val="en-US" w:eastAsia="fr-CH"/>
        </w:rPr>
        <w:t>functions</w:t>
      </w:r>
      <w:r w:rsidR="008502A4" w:rsidRPr="00EA5DDF">
        <w:rPr>
          <w:rFonts w:eastAsia="Times New Roman" w:cstheme="minorHAnsi"/>
          <w:b/>
          <w:lang w:val="en-US" w:eastAsia="fr-CH"/>
        </w:rPr>
        <w:t xml:space="preserve"> </w:t>
      </w:r>
      <w:r w:rsidR="00E43EFF" w:rsidRPr="00EA5DDF">
        <w:rPr>
          <w:rFonts w:eastAsia="Times New Roman" w:cstheme="minorHAnsi"/>
          <w:b/>
          <w:lang w:val="en-US" w:eastAsia="fr-CH"/>
        </w:rPr>
        <w:t>and responsibilities</w:t>
      </w:r>
      <w:r w:rsidRPr="00EA5DDF">
        <w:rPr>
          <w:rFonts w:eastAsia="Times New Roman" w:cstheme="minorHAnsi"/>
          <w:b/>
          <w:lang w:val="en-US" w:eastAsia="fr-CH"/>
        </w:rPr>
        <w:t xml:space="preserve"> to operate</w:t>
      </w:r>
      <w:r w:rsidR="00204E09">
        <w:rPr>
          <w:rFonts w:eastAsia="Times New Roman" w:cstheme="minorHAnsi"/>
          <w:lang w:val="en-US" w:eastAsia="fr-CH"/>
        </w:rPr>
        <w:t>,</w:t>
      </w:r>
      <w:r w:rsidRPr="004B3FA7">
        <w:rPr>
          <w:rFonts w:eastAsia="Times New Roman" w:cstheme="minorHAnsi"/>
          <w:lang w:val="en-US" w:eastAsia="fr-CH"/>
        </w:rPr>
        <w:t xml:space="preserve"> conferred by </w:t>
      </w:r>
      <w:r w:rsidR="00480A77">
        <w:rPr>
          <w:rFonts w:eastAsia="Times New Roman" w:cstheme="minorHAnsi"/>
          <w:lang w:val="en-US" w:eastAsia="fr-CH"/>
        </w:rPr>
        <w:t xml:space="preserve">the </w:t>
      </w:r>
      <w:r w:rsidRPr="004B3FA7">
        <w:rPr>
          <w:rFonts w:eastAsia="Times New Roman" w:cstheme="minorHAnsi"/>
          <w:lang w:val="en-US" w:eastAsia="fr-CH"/>
        </w:rPr>
        <w:t>States and</w:t>
      </w:r>
      <w:r w:rsidR="00480A77">
        <w:rPr>
          <w:rFonts w:eastAsia="Times New Roman" w:cstheme="minorHAnsi"/>
          <w:lang w:val="en-US" w:eastAsia="fr-CH"/>
        </w:rPr>
        <w:t>/or by</w:t>
      </w:r>
      <w:r w:rsidRPr="004B3FA7">
        <w:rPr>
          <w:rFonts w:eastAsia="Times New Roman" w:cstheme="minorHAnsi"/>
          <w:lang w:val="en-US" w:eastAsia="fr-CH"/>
        </w:rPr>
        <w:t xml:space="preserve"> the Movement </w:t>
      </w:r>
      <w:r w:rsidR="00480A77">
        <w:rPr>
          <w:rFonts w:eastAsia="Times New Roman" w:cstheme="minorHAnsi"/>
          <w:lang w:val="en-US" w:eastAsia="fr-CH"/>
        </w:rPr>
        <w:t>itself</w:t>
      </w:r>
      <w:r w:rsidR="005C3842">
        <w:rPr>
          <w:rFonts w:eastAsia="Times New Roman" w:cstheme="minorHAnsi"/>
          <w:lang w:val="en-US" w:eastAsia="fr-CH"/>
        </w:rPr>
        <w:t>. The</w:t>
      </w:r>
      <w:r w:rsidR="00EA1E35">
        <w:rPr>
          <w:rFonts w:eastAsia="Times New Roman" w:cstheme="minorHAnsi"/>
          <w:lang w:val="en-US" w:eastAsia="fr-CH"/>
        </w:rPr>
        <w:t>se are not mutually exclusive but</w:t>
      </w:r>
      <w:r w:rsidR="00DB1AED">
        <w:rPr>
          <w:rFonts w:eastAsia="Times New Roman" w:cstheme="minorHAnsi"/>
          <w:lang w:val="en-US" w:eastAsia="fr-CH"/>
        </w:rPr>
        <w:t xml:space="preserve"> should be </w:t>
      </w:r>
      <w:r w:rsidR="005C3842">
        <w:rPr>
          <w:rFonts w:eastAsia="Times New Roman" w:cstheme="minorHAnsi"/>
          <w:lang w:val="en-US" w:eastAsia="fr-CH"/>
        </w:rPr>
        <w:t xml:space="preserve">exercised </w:t>
      </w:r>
      <w:r w:rsidR="00DB1AED">
        <w:rPr>
          <w:rFonts w:eastAsia="Times New Roman" w:cstheme="minorHAnsi"/>
          <w:lang w:val="en-US" w:eastAsia="fr-CH"/>
        </w:rPr>
        <w:t xml:space="preserve">in a complementary manner </w:t>
      </w:r>
      <w:r w:rsidR="00712EC0">
        <w:rPr>
          <w:rFonts w:eastAsia="Times New Roman" w:cstheme="minorHAnsi"/>
          <w:lang w:val="en-US" w:eastAsia="fr-CH"/>
        </w:rPr>
        <w:t>i</w:t>
      </w:r>
      <w:r w:rsidR="00DB1AED">
        <w:rPr>
          <w:rFonts w:eastAsia="Times New Roman" w:cstheme="minorHAnsi"/>
          <w:lang w:val="en-US" w:eastAsia="fr-CH"/>
        </w:rPr>
        <w:t>n support of the conduct of operations and in influencing stakeholders</w:t>
      </w:r>
      <w:r w:rsidR="00E4376E">
        <w:rPr>
          <w:rFonts w:eastAsia="Times New Roman" w:cstheme="minorHAnsi"/>
          <w:lang w:val="en-US" w:eastAsia="fr-CH"/>
        </w:rPr>
        <w:t xml:space="preserve"> to</w:t>
      </w:r>
      <w:r w:rsidR="00350015" w:rsidRPr="00246114">
        <w:rPr>
          <w:rFonts w:eastAsia="Times New Roman" w:cstheme="minorHAnsi"/>
          <w:lang w:val="en-US" w:eastAsia="fr-CH"/>
        </w:rPr>
        <w:t xml:space="preserve"> </w:t>
      </w:r>
      <w:r w:rsidRPr="004B3FA7">
        <w:rPr>
          <w:rFonts w:eastAsia="Times New Roman" w:cstheme="minorHAnsi"/>
          <w:lang w:val="en-US" w:eastAsia="fr-CH"/>
        </w:rPr>
        <w:t>expand the Movement’s outreach, access and acceptance.</w:t>
      </w:r>
      <w:r w:rsidR="00373543" w:rsidRPr="00246114">
        <w:rPr>
          <w:rFonts w:eastAsia="Times New Roman" w:cstheme="minorHAnsi"/>
          <w:lang w:val="en-US" w:eastAsia="fr-CH"/>
        </w:rPr>
        <w:t xml:space="preserve"> </w:t>
      </w:r>
    </w:p>
    <w:p w14:paraId="6328E6F9" w14:textId="77777777" w:rsidR="00907F5E" w:rsidRDefault="00907F5E" w:rsidP="0060306D">
      <w:pPr>
        <w:spacing w:after="0" w:line="240" w:lineRule="auto"/>
        <w:jc w:val="both"/>
        <w:rPr>
          <w:rFonts w:eastAsia="Times New Roman" w:cstheme="minorHAnsi"/>
          <w:lang w:val="en-US" w:eastAsia="fr-CH"/>
        </w:rPr>
      </w:pPr>
    </w:p>
    <w:p w14:paraId="5D4DA12A" w14:textId="5BF90127" w:rsidR="00902638" w:rsidRPr="004B3FA7" w:rsidRDefault="0060306D" w:rsidP="00902638">
      <w:pPr>
        <w:spacing w:after="0" w:line="240" w:lineRule="auto"/>
        <w:jc w:val="both"/>
        <w:rPr>
          <w:rFonts w:eastAsia="Times New Roman" w:cstheme="minorHAnsi"/>
          <w:lang w:val="en-US" w:eastAsia="fr-CH"/>
        </w:rPr>
      </w:pPr>
      <w:r w:rsidRPr="00246114">
        <w:rPr>
          <w:rFonts w:eastAsia="Times New Roman" w:cstheme="minorHAnsi"/>
          <w:lang w:val="en-US" w:eastAsia="fr-CH"/>
        </w:rPr>
        <w:t xml:space="preserve">The second </w:t>
      </w:r>
      <w:r w:rsidR="00AD7521" w:rsidRPr="004B3FA7">
        <w:rPr>
          <w:rFonts w:eastAsia="Times New Roman" w:cstheme="minorHAnsi"/>
          <w:lang w:val="en-US" w:eastAsia="fr-CH"/>
        </w:rPr>
        <w:t xml:space="preserve">foundational element is to </w:t>
      </w:r>
      <w:r w:rsidR="00712EC0">
        <w:rPr>
          <w:rFonts w:eastAsia="Times New Roman" w:cstheme="minorHAnsi"/>
          <w:lang w:val="en-US" w:eastAsia="fr-CH"/>
        </w:rPr>
        <w:t>increase</w:t>
      </w:r>
      <w:r w:rsidR="00AD7521" w:rsidRPr="004B3FA7">
        <w:rPr>
          <w:rFonts w:eastAsia="Times New Roman" w:cstheme="minorHAnsi"/>
          <w:lang w:val="en-US" w:eastAsia="fr-CH"/>
        </w:rPr>
        <w:t xml:space="preserve"> </w:t>
      </w:r>
      <w:r w:rsidR="00AD7521" w:rsidRPr="004B3FA7">
        <w:rPr>
          <w:rFonts w:eastAsia="Times New Roman" w:cstheme="minorHAnsi"/>
          <w:b/>
          <w:lang w:val="en-US" w:eastAsia="fr-CH"/>
        </w:rPr>
        <w:t>funding for the Movement’s operations</w:t>
      </w:r>
      <w:r w:rsidR="00902638">
        <w:rPr>
          <w:rFonts w:eastAsia="Times New Roman" w:cstheme="minorHAnsi"/>
          <w:b/>
          <w:lang w:val="en-US" w:eastAsia="fr-CH"/>
        </w:rPr>
        <w:t>.</w:t>
      </w:r>
      <w:r w:rsidR="00902638" w:rsidRPr="00F06340">
        <w:rPr>
          <w:lang w:val="en-US"/>
        </w:rPr>
        <w:t xml:space="preserve"> </w:t>
      </w:r>
      <w:r w:rsidR="00F50EB8">
        <w:rPr>
          <w:lang w:val="en-US"/>
        </w:rPr>
        <w:t xml:space="preserve">Building on the OIA review recommendations, </w:t>
      </w:r>
      <w:r w:rsidR="00F50EB8">
        <w:rPr>
          <w:rFonts w:eastAsia="Times New Roman" w:cstheme="minorHAnsi"/>
          <w:lang w:val="en-US" w:eastAsia="fr-CH"/>
        </w:rPr>
        <w:t>t</w:t>
      </w:r>
      <w:r w:rsidR="00862F64">
        <w:rPr>
          <w:rFonts w:eastAsia="Times New Roman" w:cstheme="minorHAnsi"/>
          <w:lang w:val="en-US" w:eastAsia="fr-CH"/>
        </w:rPr>
        <w:t>he Movement should ensure that r</w:t>
      </w:r>
      <w:r w:rsidR="00862F64" w:rsidRPr="004B3FA7">
        <w:rPr>
          <w:rFonts w:eastAsia="Times New Roman" w:cstheme="minorHAnsi"/>
          <w:lang w:val="en-US" w:eastAsia="fr-CH"/>
        </w:rPr>
        <w:t xml:space="preserve">esource mobilization </w:t>
      </w:r>
      <w:r w:rsidR="00862F64">
        <w:rPr>
          <w:rFonts w:eastAsia="Times New Roman" w:cstheme="minorHAnsi"/>
          <w:lang w:val="en-US" w:eastAsia="fr-CH"/>
        </w:rPr>
        <w:t>is comp</w:t>
      </w:r>
      <w:r w:rsidR="00862F64" w:rsidRPr="00246114">
        <w:rPr>
          <w:lang w:val="en-US"/>
        </w:rPr>
        <w:t>rehensible, coherent and predictable</w:t>
      </w:r>
      <w:r w:rsidR="00862F64">
        <w:rPr>
          <w:lang w:val="en-US"/>
        </w:rPr>
        <w:t xml:space="preserve">, with coordinated appeals being the minimum requirement. </w:t>
      </w:r>
      <w:r w:rsidR="00862F64" w:rsidRPr="00246114">
        <w:rPr>
          <w:lang w:val="en-US"/>
        </w:rPr>
        <w:t xml:space="preserve"> </w:t>
      </w:r>
      <w:r w:rsidR="00902638">
        <w:rPr>
          <w:lang w:val="en-US"/>
        </w:rPr>
        <w:t>Continued effort to e</w:t>
      </w:r>
      <w:r w:rsidR="00902638" w:rsidRPr="00F06340">
        <w:rPr>
          <w:lang w:val="en-US"/>
        </w:rPr>
        <w:t>nhanc</w:t>
      </w:r>
      <w:r w:rsidR="00902638">
        <w:rPr>
          <w:lang w:val="en-US"/>
        </w:rPr>
        <w:t>e</w:t>
      </w:r>
      <w:r w:rsidR="00902638" w:rsidRPr="00F06340">
        <w:rPr>
          <w:lang w:val="en-US"/>
        </w:rPr>
        <w:t xml:space="preserve"> the visibility of</w:t>
      </w:r>
      <w:r w:rsidR="00F50EB8">
        <w:rPr>
          <w:lang w:val="en-US"/>
        </w:rPr>
        <w:t xml:space="preserve"> Movement operations</w:t>
      </w:r>
      <w:r w:rsidR="00862F64">
        <w:rPr>
          <w:lang w:val="en-US"/>
        </w:rPr>
        <w:t xml:space="preserve"> through robust data collection</w:t>
      </w:r>
      <w:r w:rsidR="00F50EB8">
        <w:rPr>
          <w:lang w:val="en-US"/>
        </w:rPr>
        <w:t xml:space="preserve"> and the communication of timely information on the Movement footprint</w:t>
      </w:r>
      <w:r w:rsidR="00902638" w:rsidRPr="00F06340">
        <w:rPr>
          <w:lang w:val="en-US"/>
        </w:rPr>
        <w:t xml:space="preserve"> </w:t>
      </w:r>
      <w:r w:rsidR="00902638">
        <w:rPr>
          <w:lang w:val="en-US"/>
        </w:rPr>
        <w:t>will</w:t>
      </w:r>
      <w:r w:rsidR="00902638" w:rsidRPr="00F06340">
        <w:rPr>
          <w:lang w:val="en-US"/>
        </w:rPr>
        <w:t xml:space="preserve"> enable internal and external stakeholders to more fully recognize opportunities for co-investment and collective impact.  </w:t>
      </w:r>
    </w:p>
    <w:p w14:paraId="6F09B7A9" w14:textId="77777777" w:rsidR="00AD7521" w:rsidRPr="004B3FA7" w:rsidRDefault="00AD7521" w:rsidP="00AD7521">
      <w:pPr>
        <w:spacing w:after="0" w:line="240" w:lineRule="auto"/>
        <w:jc w:val="both"/>
        <w:rPr>
          <w:rFonts w:eastAsia="Times New Roman" w:cstheme="minorHAnsi"/>
          <w:lang w:val="en-US" w:eastAsia="fr-CH"/>
        </w:rPr>
      </w:pPr>
    </w:p>
    <w:p w14:paraId="62D7B558" w14:textId="45104A58" w:rsidR="00AD7521" w:rsidRPr="004B3FA7" w:rsidRDefault="00907F5E" w:rsidP="00AD7521">
      <w:pPr>
        <w:spacing w:after="0" w:line="240" w:lineRule="auto"/>
        <w:jc w:val="both"/>
        <w:rPr>
          <w:rFonts w:eastAsia="Times New Roman" w:cstheme="minorHAnsi"/>
          <w:lang w:val="en-US" w:eastAsia="fr-CH"/>
        </w:rPr>
      </w:pPr>
      <w:r>
        <w:rPr>
          <w:rFonts w:eastAsia="Times New Roman" w:cstheme="minorHAnsi"/>
          <w:lang w:val="en-US" w:eastAsia="fr-CH"/>
        </w:rPr>
        <w:t>The</w:t>
      </w:r>
      <w:r w:rsidR="00F50EB8">
        <w:rPr>
          <w:rFonts w:eastAsia="Times New Roman" w:cstheme="minorHAnsi"/>
          <w:lang w:val="en-US" w:eastAsia="fr-CH"/>
        </w:rPr>
        <w:t xml:space="preserve"> following</w:t>
      </w:r>
      <w:r w:rsidR="00AD7521" w:rsidRPr="004B3FA7">
        <w:rPr>
          <w:rFonts w:eastAsia="Times New Roman" w:cstheme="minorHAnsi"/>
          <w:lang w:val="en-US" w:eastAsia="fr-CH"/>
        </w:rPr>
        <w:t xml:space="preserve"> five enablers of efficient joint Movement </w:t>
      </w:r>
      <w:r w:rsidR="00862F64">
        <w:rPr>
          <w:rFonts w:eastAsia="Times New Roman" w:cstheme="minorHAnsi"/>
          <w:lang w:val="en-US" w:eastAsia="fr-CH"/>
        </w:rPr>
        <w:t>action</w:t>
      </w:r>
      <w:r>
        <w:rPr>
          <w:rFonts w:eastAsia="Times New Roman" w:cstheme="minorHAnsi"/>
          <w:lang w:val="en-US" w:eastAsia="fr-CH"/>
        </w:rPr>
        <w:t xml:space="preserve"> will </w:t>
      </w:r>
      <w:r w:rsidR="00AD7521" w:rsidRPr="004B3FA7">
        <w:rPr>
          <w:rFonts w:eastAsia="Times New Roman" w:cstheme="minorHAnsi"/>
          <w:lang w:val="en-US" w:eastAsia="fr-CH"/>
        </w:rPr>
        <w:t>allow linking with existing workstreams within and outside of the SMCC</w:t>
      </w:r>
      <w:r w:rsidR="001F3439">
        <w:rPr>
          <w:rFonts w:eastAsia="Times New Roman" w:cstheme="minorHAnsi"/>
          <w:lang w:val="en-US" w:eastAsia="fr-CH"/>
        </w:rPr>
        <w:t>:</w:t>
      </w:r>
      <w:r w:rsidR="00AD7521" w:rsidRPr="004B3FA7">
        <w:rPr>
          <w:rFonts w:eastAsia="Times New Roman" w:cstheme="minorHAnsi"/>
          <w:lang w:val="en-US" w:eastAsia="fr-CH"/>
        </w:rPr>
        <w:t xml:space="preserve"> </w:t>
      </w:r>
    </w:p>
    <w:p w14:paraId="0854E0FE" w14:textId="77777777" w:rsidR="00AD7521" w:rsidRPr="004B3FA7" w:rsidRDefault="00AD7521" w:rsidP="00AD7521">
      <w:pPr>
        <w:spacing w:after="0" w:line="240" w:lineRule="auto"/>
        <w:jc w:val="both"/>
        <w:rPr>
          <w:rFonts w:eastAsia="Times New Roman" w:cstheme="minorHAnsi"/>
          <w:lang w:val="en-US" w:eastAsia="fr-CH"/>
        </w:rPr>
      </w:pPr>
      <w:bookmarkStart w:id="7" w:name="_GoBack"/>
      <w:bookmarkEnd w:id="7"/>
    </w:p>
    <w:p w14:paraId="56FE0C09" w14:textId="79020AF1" w:rsidR="00AD7521" w:rsidRPr="004B3FA7" w:rsidRDefault="00862F64" w:rsidP="00AD7521">
      <w:pPr>
        <w:spacing w:after="0" w:line="240" w:lineRule="auto"/>
        <w:jc w:val="both"/>
        <w:rPr>
          <w:rFonts w:eastAsia="Times New Roman" w:cstheme="minorHAnsi"/>
          <w:lang w:val="en-US" w:eastAsia="fr-CH"/>
        </w:rPr>
      </w:pPr>
      <w:r>
        <w:rPr>
          <w:lang w:val="en-US"/>
        </w:rPr>
        <w:t>To</w:t>
      </w:r>
      <w:r w:rsidRPr="00F06340">
        <w:rPr>
          <w:lang w:val="en-US"/>
        </w:rPr>
        <w:t xml:space="preserve"> fully realize the gains made</w:t>
      </w:r>
      <w:r>
        <w:rPr>
          <w:lang w:val="en-US"/>
        </w:rPr>
        <w:t xml:space="preserve"> so far, </w:t>
      </w:r>
      <w:r w:rsidRPr="00F06340">
        <w:rPr>
          <w:iCs/>
          <w:lang w:val="en-US"/>
        </w:rPr>
        <w:t>further</w:t>
      </w:r>
      <w:r>
        <w:rPr>
          <w:iCs/>
          <w:lang w:val="en-US"/>
        </w:rPr>
        <w:t xml:space="preserve"> work on </w:t>
      </w:r>
      <w:r w:rsidRPr="00862F64">
        <w:rPr>
          <w:b/>
          <w:bCs/>
          <w:iCs/>
          <w:lang w:val="en-US"/>
        </w:rPr>
        <w:t xml:space="preserve">interoperability of </w:t>
      </w:r>
      <w:r w:rsidRPr="005C3842">
        <w:rPr>
          <w:b/>
          <w:bCs/>
          <w:iCs/>
          <w:lang w:val="en-US"/>
        </w:rPr>
        <w:t>systems</w:t>
      </w:r>
      <w:r w:rsidRPr="005C3842">
        <w:rPr>
          <w:b/>
          <w:bCs/>
          <w:lang w:val="en-US"/>
        </w:rPr>
        <w:t xml:space="preserve"> and procedures</w:t>
      </w:r>
      <w:r w:rsidRPr="00F06340">
        <w:rPr>
          <w:lang w:val="en-US"/>
        </w:rPr>
        <w:t xml:space="preserve"> within the Movement</w:t>
      </w:r>
      <w:r>
        <w:rPr>
          <w:lang w:val="en-US"/>
        </w:rPr>
        <w:t xml:space="preserve"> should be pursued beyond 2019.  While there is encouraging progress in the areas of Logistics, Security and Surge, </w:t>
      </w:r>
      <w:r w:rsidR="00EE5995">
        <w:rPr>
          <w:lang w:val="en-US"/>
        </w:rPr>
        <w:t>new workstreams may be needed in other areas</w:t>
      </w:r>
      <w:r w:rsidR="00907F5E" w:rsidRPr="00246114">
        <w:rPr>
          <w:rFonts w:eastAsia="Times New Roman" w:cstheme="minorHAnsi"/>
          <w:lang w:val="en-US" w:eastAsia="fr-CH"/>
        </w:rPr>
        <w:t xml:space="preserve"> </w:t>
      </w:r>
      <w:r w:rsidR="00AD7521" w:rsidRPr="004B3FA7">
        <w:rPr>
          <w:rFonts w:eastAsia="Times New Roman" w:cstheme="minorHAnsi"/>
          <w:lang w:val="en-US" w:eastAsia="fr-CH"/>
        </w:rPr>
        <w:t xml:space="preserve">where reinforcing </w:t>
      </w:r>
      <w:r w:rsidR="00907F5E" w:rsidRPr="00246114">
        <w:rPr>
          <w:rFonts w:eastAsia="Times New Roman" w:cstheme="minorHAnsi"/>
          <w:lang w:val="en-US" w:eastAsia="fr-CH"/>
        </w:rPr>
        <w:t>int</w:t>
      </w:r>
      <w:r w:rsidR="00AD7521" w:rsidRPr="004B3FA7">
        <w:rPr>
          <w:rFonts w:eastAsia="Times New Roman" w:cstheme="minorHAnsi"/>
          <w:lang w:val="en-US" w:eastAsia="fr-CH"/>
        </w:rPr>
        <w:t>eroperability of our systems w</w:t>
      </w:r>
      <w:r w:rsidR="0030318B">
        <w:rPr>
          <w:rFonts w:eastAsia="Times New Roman" w:cstheme="minorHAnsi"/>
          <w:lang w:val="en-US" w:eastAsia="fr-CH"/>
        </w:rPr>
        <w:t xml:space="preserve">ill </w:t>
      </w:r>
      <w:r w:rsidR="00AD7521" w:rsidRPr="004B3FA7">
        <w:rPr>
          <w:rFonts w:eastAsia="Times New Roman" w:cstheme="minorHAnsi"/>
          <w:lang w:val="en-US" w:eastAsia="fr-CH"/>
        </w:rPr>
        <w:t xml:space="preserve">translate into increased operational </w:t>
      </w:r>
      <w:r w:rsidR="00F50EB8">
        <w:rPr>
          <w:rFonts w:eastAsia="Times New Roman" w:cstheme="minorHAnsi"/>
          <w:lang w:val="en-US" w:eastAsia="fr-CH"/>
        </w:rPr>
        <w:t>impact</w:t>
      </w:r>
      <w:r w:rsidR="00AD7521" w:rsidRPr="004B3FA7">
        <w:rPr>
          <w:rFonts w:eastAsia="Times New Roman" w:cstheme="minorHAnsi"/>
          <w:lang w:val="en-US" w:eastAsia="fr-CH"/>
        </w:rPr>
        <w:t xml:space="preserve">.  </w:t>
      </w:r>
    </w:p>
    <w:p w14:paraId="54FEECC5" w14:textId="274604D0" w:rsidR="00A571A6" w:rsidRDefault="00A571A6" w:rsidP="00AD7521">
      <w:pPr>
        <w:spacing w:after="0" w:line="240" w:lineRule="auto"/>
        <w:jc w:val="both"/>
        <w:rPr>
          <w:rFonts w:eastAsia="Times New Roman" w:cstheme="minorHAnsi"/>
          <w:lang w:val="en-US" w:eastAsia="fr-CH"/>
        </w:rPr>
      </w:pPr>
    </w:p>
    <w:p w14:paraId="27C2CF0D" w14:textId="5EE87116" w:rsidR="00A571A6" w:rsidRDefault="000F3638" w:rsidP="00A571A6">
      <w:pPr>
        <w:spacing w:after="0" w:line="240" w:lineRule="auto"/>
        <w:jc w:val="both"/>
        <w:rPr>
          <w:iCs/>
          <w:lang w:val="en-US"/>
        </w:rPr>
      </w:pPr>
      <w:r>
        <w:rPr>
          <w:iCs/>
          <w:lang w:val="en-US"/>
        </w:rPr>
        <w:t xml:space="preserve">Understanding and utilizing the </w:t>
      </w:r>
      <w:r w:rsidRPr="000F3638">
        <w:rPr>
          <w:b/>
          <w:bCs/>
          <w:iCs/>
          <w:lang w:val="en-US"/>
        </w:rPr>
        <w:t>capacities</w:t>
      </w:r>
      <w:r>
        <w:rPr>
          <w:iCs/>
          <w:lang w:val="en-US"/>
        </w:rPr>
        <w:t xml:space="preserve"> of each Movement component</w:t>
      </w:r>
      <w:r w:rsidR="00F14659">
        <w:rPr>
          <w:iCs/>
          <w:lang w:val="en-US"/>
        </w:rPr>
        <w:t xml:space="preserve"> to contribute to a response</w:t>
      </w:r>
      <w:r w:rsidR="00A571A6" w:rsidRPr="00F06340">
        <w:rPr>
          <w:iCs/>
          <w:lang w:val="en-US"/>
        </w:rPr>
        <w:t>,</w:t>
      </w:r>
      <w:r>
        <w:rPr>
          <w:iCs/>
          <w:lang w:val="en-US"/>
        </w:rPr>
        <w:t xml:space="preserve"> </w:t>
      </w:r>
      <w:r w:rsidR="00A571A6" w:rsidRPr="00F06340">
        <w:rPr>
          <w:iCs/>
          <w:lang w:val="en-US"/>
        </w:rPr>
        <w:t>including domestic competencies</w:t>
      </w:r>
      <w:r w:rsidR="00A571A6">
        <w:rPr>
          <w:iCs/>
          <w:lang w:val="en-US"/>
        </w:rPr>
        <w:t xml:space="preserve"> </w:t>
      </w:r>
      <w:r w:rsidR="00EE5995">
        <w:rPr>
          <w:iCs/>
          <w:lang w:val="en-US"/>
        </w:rPr>
        <w:t>of</w:t>
      </w:r>
      <w:r w:rsidR="00A571A6">
        <w:rPr>
          <w:iCs/>
          <w:lang w:val="en-US"/>
        </w:rPr>
        <w:t xml:space="preserve"> National Societies</w:t>
      </w:r>
      <w:r>
        <w:rPr>
          <w:iCs/>
          <w:lang w:val="en-US"/>
        </w:rPr>
        <w:t xml:space="preserve">, </w:t>
      </w:r>
      <w:r w:rsidR="00F21C38">
        <w:rPr>
          <w:iCs/>
          <w:lang w:val="en-US"/>
        </w:rPr>
        <w:t>will help to</w:t>
      </w:r>
      <w:r w:rsidR="00A571A6">
        <w:rPr>
          <w:iCs/>
          <w:lang w:val="en-US"/>
        </w:rPr>
        <w:t xml:space="preserve"> </w:t>
      </w:r>
      <w:r w:rsidR="00A571A6" w:rsidRPr="00F06340">
        <w:rPr>
          <w:iCs/>
          <w:lang w:val="en-US"/>
        </w:rPr>
        <w:t>ensure operations are provided with adequate and efficient services.</w:t>
      </w:r>
      <w:r w:rsidR="00A571A6">
        <w:rPr>
          <w:iCs/>
          <w:lang w:val="en-US"/>
        </w:rPr>
        <w:t xml:space="preserve"> These investments will</w:t>
      </w:r>
      <w:r w:rsidR="00A571A6" w:rsidRPr="00F06340">
        <w:rPr>
          <w:iCs/>
          <w:lang w:val="en-US"/>
        </w:rPr>
        <w:t xml:space="preserve"> </w:t>
      </w:r>
      <w:r w:rsidR="00A571A6">
        <w:rPr>
          <w:iCs/>
          <w:lang w:val="en-US"/>
        </w:rPr>
        <w:t>a</w:t>
      </w:r>
      <w:r w:rsidR="00A571A6" w:rsidRPr="00F06340">
        <w:rPr>
          <w:iCs/>
          <w:lang w:val="en-US"/>
        </w:rPr>
        <w:t>ccelerate the activation of SMCC</w:t>
      </w:r>
      <w:r w:rsidR="00A571A6" w:rsidRPr="00F06340">
        <w:rPr>
          <w:lang w:val="en-US"/>
        </w:rPr>
        <w:t xml:space="preserve"> in operational contexts and improve our collective ability to scale up response when needed.</w:t>
      </w:r>
      <w:r w:rsidR="00A571A6" w:rsidRPr="00F06340">
        <w:rPr>
          <w:iCs/>
          <w:lang w:val="en-US"/>
        </w:rPr>
        <w:t xml:space="preserve"> </w:t>
      </w:r>
    </w:p>
    <w:p w14:paraId="5258ACDF" w14:textId="77777777" w:rsidR="0005610B" w:rsidRDefault="0005610B" w:rsidP="00A571A6">
      <w:pPr>
        <w:spacing w:after="0" w:line="240" w:lineRule="auto"/>
        <w:jc w:val="both"/>
        <w:rPr>
          <w:rFonts w:eastAsia="Times New Roman" w:cstheme="minorHAnsi"/>
          <w:lang w:val="en-US" w:eastAsia="fr-CH"/>
        </w:rPr>
      </w:pPr>
    </w:p>
    <w:p w14:paraId="546E9D34" w14:textId="102764F4" w:rsidR="00A571A6" w:rsidRPr="001F3439" w:rsidRDefault="001F3439" w:rsidP="00A571A6">
      <w:pPr>
        <w:spacing w:after="0" w:line="240" w:lineRule="auto"/>
        <w:jc w:val="both"/>
        <w:rPr>
          <w:rFonts w:eastAsia="Times New Roman" w:cstheme="minorHAnsi"/>
          <w:lang w:val="en-US" w:eastAsia="fr-CH"/>
        </w:rPr>
      </w:pPr>
      <w:r>
        <w:rPr>
          <w:rFonts w:eastAsia="Times New Roman" w:cstheme="minorHAnsi"/>
          <w:lang w:val="en-US" w:eastAsia="fr-CH"/>
        </w:rPr>
        <w:t>SMCC literacy</w:t>
      </w:r>
      <w:r w:rsidR="0030318B">
        <w:rPr>
          <w:rFonts w:eastAsia="Times New Roman" w:cstheme="minorHAnsi"/>
          <w:lang w:val="en-US" w:eastAsia="fr-CH"/>
        </w:rPr>
        <w:t xml:space="preserve"> is key to </w:t>
      </w:r>
      <w:r w:rsidR="00BD46BF">
        <w:rPr>
          <w:rFonts w:eastAsia="Times New Roman" w:cstheme="minorHAnsi"/>
          <w:lang w:val="en-US" w:eastAsia="fr-CH"/>
        </w:rPr>
        <w:t>operating</w:t>
      </w:r>
      <w:r>
        <w:rPr>
          <w:rFonts w:eastAsia="Times New Roman" w:cstheme="minorHAnsi"/>
          <w:lang w:val="en-US" w:eastAsia="fr-CH"/>
        </w:rPr>
        <w:t xml:space="preserve"> effectively</w:t>
      </w:r>
      <w:r w:rsidR="00BD46BF">
        <w:rPr>
          <w:rFonts w:eastAsia="Times New Roman" w:cstheme="minorHAnsi"/>
          <w:lang w:val="en-US" w:eastAsia="fr-CH"/>
        </w:rPr>
        <w:t xml:space="preserve"> as a Movement</w:t>
      </w:r>
      <w:r>
        <w:rPr>
          <w:rFonts w:eastAsia="Times New Roman" w:cstheme="minorHAnsi"/>
          <w:lang w:val="en-US" w:eastAsia="fr-CH"/>
        </w:rPr>
        <w:t xml:space="preserve">. </w:t>
      </w:r>
      <w:r w:rsidR="008C7D0A">
        <w:rPr>
          <w:rFonts w:eastAsia="Times New Roman" w:cstheme="minorHAnsi"/>
          <w:lang w:val="en-US" w:eastAsia="fr-CH"/>
        </w:rPr>
        <w:t>C</w:t>
      </w:r>
      <w:r w:rsidR="00A571A6" w:rsidRPr="00F06340">
        <w:rPr>
          <w:rFonts w:ascii="Calibri" w:eastAsia="Calibri" w:hAnsi="Calibri" w:cs="Calibri"/>
          <w:lang w:val="en-US"/>
        </w:rPr>
        <w:t>ontinue</w:t>
      </w:r>
      <w:r w:rsidR="00A571A6">
        <w:rPr>
          <w:rFonts w:ascii="Calibri" w:eastAsia="Calibri" w:hAnsi="Calibri" w:cs="Calibri"/>
          <w:lang w:val="en-US"/>
        </w:rPr>
        <w:t>d</w:t>
      </w:r>
      <w:r w:rsidR="00A571A6" w:rsidRPr="00F06340">
        <w:rPr>
          <w:rFonts w:ascii="Calibri" w:eastAsia="Calibri" w:hAnsi="Calibri" w:cs="Calibri"/>
          <w:lang w:val="en-US"/>
        </w:rPr>
        <w:t xml:space="preserve"> invest</w:t>
      </w:r>
      <w:r w:rsidR="00A571A6">
        <w:rPr>
          <w:rFonts w:ascii="Calibri" w:eastAsia="Calibri" w:hAnsi="Calibri" w:cs="Calibri"/>
          <w:lang w:val="en-US"/>
        </w:rPr>
        <w:t>ment</w:t>
      </w:r>
      <w:r w:rsidR="00A571A6" w:rsidRPr="00F06340">
        <w:rPr>
          <w:rFonts w:ascii="Calibri" w:eastAsia="Calibri" w:hAnsi="Calibri" w:cs="Calibri"/>
          <w:lang w:val="en-US"/>
        </w:rPr>
        <w:t xml:space="preserve"> in </w:t>
      </w:r>
      <w:r w:rsidR="00A571A6" w:rsidRPr="001F3439">
        <w:rPr>
          <w:rFonts w:ascii="Calibri" w:eastAsia="Calibri" w:hAnsi="Calibri" w:cs="Calibri"/>
          <w:lang w:val="en-US"/>
        </w:rPr>
        <w:t>building SMCC literacy</w:t>
      </w:r>
      <w:r w:rsidR="00EE5995" w:rsidRPr="001F3439">
        <w:rPr>
          <w:rFonts w:ascii="Calibri" w:eastAsia="Calibri" w:hAnsi="Calibri" w:cs="Calibri"/>
          <w:lang w:val="en-US"/>
        </w:rPr>
        <w:t>,</w:t>
      </w:r>
      <w:r>
        <w:rPr>
          <w:rFonts w:ascii="Calibri" w:eastAsia="Calibri" w:hAnsi="Calibri" w:cs="Calibri"/>
          <w:lang w:val="en-US"/>
        </w:rPr>
        <w:t xml:space="preserve"> such as </w:t>
      </w:r>
      <w:r w:rsidRPr="0012019D">
        <w:rPr>
          <w:rFonts w:ascii="Calibri" w:eastAsia="Calibri" w:hAnsi="Calibri" w:cs="Calibri"/>
          <w:lang w:val="en-US"/>
        </w:rPr>
        <w:t>through</w:t>
      </w:r>
      <w:r w:rsidR="00A571A6" w:rsidRPr="0012019D">
        <w:rPr>
          <w:rFonts w:ascii="Calibri" w:eastAsia="Calibri" w:hAnsi="Calibri" w:cs="Calibri"/>
          <w:lang w:val="en-US"/>
        </w:rPr>
        <w:t xml:space="preserve"> training for new staff and country </w:t>
      </w:r>
      <w:r w:rsidR="005C3842" w:rsidRPr="0012019D">
        <w:rPr>
          <w:rFonts w:ascii="Calibri" w:eastAsia="Calibri" w:hAnsi="Calibri" w:cs="Calibri"/>
          <w:lang w:val="en-US"/>
        </w:rPr>
        <w:t>managers</w:t>
      </w:r>
      <w:r w:rsidR="005C3842">
        <w:rPr>
          <w:rFonts w:ascii="Calibri" w:eastAsia="Calibri" w:hAnsi="Calibri" w:cs="Calibri"/>
          <w:lang w:val="en-US"/>
        </w:rPr>
        <w:t xml:space="preserve"> and</w:t>
      </w:r>
      <w:r w:rsidR="00F21C38">
        <w:rPr>
          <w:rFonts w:ascii="Calibri" w:eastAsia="Calibri" w:hAnsi="Calibri" w:cs="Calibri"/>
          <w:lang w:val="en-US"/>
        </w:rPr>
        <w:t xml:space="preserve"> developing a pool of trained Movement Coordination Officers</w:t>
      </w:r>
      <w:r w:rsidR="00A571A6" w:rsidRPr="0012019D">
        <w:rPr>
          <w:rFonts w:ascii="Calibri" w:eastAsia="Calibri" w:hAnsi="Calibri" w:cs="Calibri"/>
          <w:lang w:val="en-US"/>
        </w:rPr>
        <w:t xml:space="preserve"> </w:t>
      </w:r>
      <w:r w:rsidR="00A571A6">
        <w:rPr>
          <w:rFonts w:ascii="Calibri" w:eastAsia="Calibri" w:hAnsi="Calibri" w:cs="Calibri"/>
          <w:lang w:val="en-US"/>
        </w:rPr>
        <w:t>will</w:t>
      </w:r>
      <w:r w:rsidR="00A571A6">
        <w:rPr>
          <w:iCs/>
          <w:lang w:val="en-US"/>
        </w:rPr>
        <w:t xml:space="preserve"> </w:t>
      </w:r>
      <w:r w:rsidR="00F21C38">
        <w:rPr>
          <w:iCs/>
          <w:lang w:val="en-US"/>
        </w:rPr>
        <w:t>assist in generating</w:t>
      </w:r>
      <w:r w:rsidR="00A571A6">
        <w:rPr>
          <w:iCs/>
          <w:lang w:val="en-US"/>
        </w:rPr>
        <w:t xml:space="preserve"> a shared understanding of </w:t>
      </w:r>
      <w:r w:rsidR="00A571A6" w:rsidRPr="0012019D">
        <w:rPr>
          <w:iCs/>
          <w:lang w:val="en-US"/>
        </w:rPr>
        <w:t>Movement roles</w:t>
      </w:r>
      <w:r w:rsidR="008C7D0A">
        <w:rPr>
          <w:iCs/>
          <w:lang w:val="en-US"/>
        </w:rPr>
        <w:t xml:space="preserve"> and will help to ensure </w:t>
      </w:r>
      <w:r w:rsidR="008C7D0A" w:rsidRPr="005C3842">
        <w:rPr>
          <w:b/>
          <w:bCs/>
          <w:iCs/>
          <w:lang w:val="en-US"/>
        </w:rPr>
        <w:t>collective readiness for response</w:t>
      </w:r>
      <w:r w:rsidR="008C7D0A">
        <w:rPr>
          <w:iCs/>
          <w:lang w:val="en-US"/>
        </w:rPr>
        <w:t>.</w:t>
      </w:r>
      <w:r>
        <w:rPr>
          <w:iCs/>
          <w:lang w:val="en-US"/>
        </w:rPr>
        <w:t xml:space="preserve"> </w:t>
      </w:r>
      <w:r w:rsidR="008C7D0A">
        <w:rPr>
          <w:iCs/>
          <w:lang w:val="en-US"/>
        </w:rPr>
        <w:t xml:space="preserve">We will also </w:t>
      </w:r>
      <w:r w:rsidR="008C7D0A">
        <w:rPr>
          <w:rFonts w:ascii="Calibri" w:eastAsia="Calibri" w:hAnsi="Calibri" w:cs="Calibri"/>
          <w:lang w:val="en-US"/>
        </w:rPr>
        <w:t>continue the development of the SMCC toolkit, reflecting on whether other tools are required for different contexts and</w:t>
      </w:r>
      <w:r w:rsidR="008345CE">
        <w:rPr>
          <w:rFonts w:ascii="Calibri" w:eastAsia="Calibri" w:hAnsi="Calibri" w:cs="Calibri"/>
          <w:lang w:val="en-US"/>
        </w:rPr>
        <w:t xml:space="preserve"> after assessing what has worked well in operations</w:t>
      </w:r>
      <w:r w:rsidR="008C7D0A">
        <w:rPr>
          <w:rFonts w:ascii="Calibri" w:eastAsia="Calibri" w:hAnsi="Calibri" w:cs="Calibri"/>
          <w:lang w:val="en-US"/>
        </w:rPr>
        <w:t xml:space="preserve">.  </w:t>
      </w:r>
    </w:p>
    <w:p w14:paraId="6B149CA4" w14:textId="77777777" w:rsidR="00A571A6" w:rsidRPr="004B3FA7" w:rsidRDefault="00A571A6" w:rsidP="00AD7521">
      <w:pPr>
        <w:spacing w:after="0" w:line="240" w:lineRule="auto"/>
        <w:jc w:val="both"/>
        <w:rPr>
          <w:rFonts w:eastAsia="Times New Roman" w:cstheme="minorHAnsi"/>
          <w:lang w:val="en-US" w:eastAsia="fr-CH"/>
        </w:rPr>
      </w:pPr>
    </w:p>
    <w:p w14:paraId="2CFB629C" w14:textId="05A65543" w:rsidR="001F3439" w:rsidRPr="00F650E4" w:rsidRDefault="1DE07D46" w:rsidP="1DE07D46">
      <w:pPr>
        <w:spacing w:after="0" w:line="240" w:lineRule="auto"/>
        <w:jc w:val="both"/>
        <w:rPr>
          <w:rFonts w:eastAsia="SimSun" w:cs="Arial"/>
          <w:lang w:val="en-GB" w:eastAsia="zh-CN"/>
        </w:rPr>
      </w:pPr>
      <w:r w:rsidRPr="1DE07D46">
        <w:rPr>
          <w:rFonts w:eastAsia="Times New Roman"/>
          <w:lang w:val="en-US" w:eastAsia="fr-CH"/>
        </w:rPr>
        <w:t xml:space="preserve">The </w:t>
      </w:r>
      <w:r w:rsidRPr="1DE07D46">
        <w:rPr>
          <w:rFonts w:eastAsia="Times New Roman"/>
          <w:b/>
          <w:bCs/>
          <w:lang w:val="en-US" w:eastAsia="fr-CH"/>
        </w:rPr>
        <w:t>local dimension of the Movement response</w:t>
      </w:r>
      <w:r w:rsidRPr="1DE07D46">
        <w:rPr>
          <w:rFonts w:eastAsia="Times New Roman"/>
          <w:lang w:val="en-US" w:eastAsia="fr-CH"/>
        </w:rPr>
        <w:t xml:space="preserve"> and the question of its interaction with the related international response has always been at the heart of Movement operations and has become increasingly important with the Localization Agenda. </w:t>
      </w:r>
      <w:r w:rsidRPr="1DE07D46">
        <w:rPr>
          <w:lang w:val="en-US"/>
        </w:rPr>
        <w:t xml:space="preserve">As such, a further priority area is promoting </w:t>
      </w:r>
      <w:r w:rsidRPr="00EA5DDF">
        <w:rPr>
          <w:bCs/>
          <w:lang w:val="en-US"/>
        </w:rPr>
        <w:t>complementary domestic and international response</w:t>
      </w:r>
      <w:r w:rsidRPr="1DE07D46">
        <w:rPr>
          <w:lang w:val="en-US"/>
        </w:rPr>
        <w:t xml:space="preserve"> </w:t>
      </w:r>
      <w:r w:rsidR="00030C60">
        <w:rPr>
          <w:lang w:val="en-US"/>
        </w:rPr>
        <w:t xml:space="preserve">that reinforces </w:t>
      </w:r>
      <w:r w:rsidRPr="1DE07D46">
        <w:rPr>
          <w:lang w:val="en-US"/>
        </w:rPr>
        <w:t xml:space="preserve">the capacity of the </w:t>
      </w:r>
      <w:r w:rsidRPr="1DE07D46">
        <w:rPr>
          <w:rFonts w:eastAsia="SimSun" w:cs="Arial"/>
          <w:lang w:val="en-GB" w:eastAsia="zh-CN"/>
        </w:rPr>
        <w:t>National Society</w:t>
      </w:r>
      <w:r w:rsidR="00030C60">
        <w:rPr>
          <w:rFonts w:eastAsia="SimSun" w:cs="Arial"/>
          <w:lang w:val="en-GB" w:eastAsia="zh-CN"/>
        </w:rPr>
        <w:t xml:space="preserve"> in the affected country and </w:t>
      </w:r>
      <w:r w:rsidRPr="1DE07D46">
        <w:rPr>
          <w:rFonts w:eastAsia="SimSun" w:cs="Arial"/>
          <w:lang w:val="en-GB" w:eastAsia="zh-CN"/>
        </w:rPr>
        <w:t>strengthen</w:t>
      </w:r>
      <w:r w:rsidR="00030C60">
        <w:rPr>
          <w:rFonts w:eastAsia="SimSun" w:cs="Arial"/>
          <w:lang w:val="en-GB" w:eastAsia="zh-CN"/>
        </w:rPr>
        <w:t>s</w:t>
      </w:r>
      <w:r w:rsidRPr="1DE07D46">
        <w:rPr>
          <w:rFonts w:eastAsia="SimSun" w:cs="Arial"/>
          <w:lang w:val="en-GB" w:eastAsia="zh-CN"/>
        </w:rPr>
        <w:t xml:space="preserve"> operational impact and long-term sustainability.</w:t>
      </w:r>
    </w:p>
    <w:p w14:paraId="68E71DAF" w14:textId="77777777" w:rsidR="00E56A7C" w:rsidRPr="00FD5C46" w:rsidRDefault="00E56A7C" w:rsidP="00AD7521">
      <w:pPr>
        <w:spacing w:after="0" w:line="240" w:lineRule="auto"/>
        <w:jc w:val="both"/>
        <w:rPr>
          <w:rFonts w:eastAsia="Times New Roman" w:cstheme="minorHAnsi"/>
          <w:lang w:val="en-US" w:eastAsia="fr-CH"/>
        </w:rPr>
      </w:pPr>
    </w:p>
    <w:p w14:paraId="1198E3F4" w14:textId="67674BCC" w:rsidR="001F3439" w:rsidRPr="00553566" w:rsidRDefault="009F206B" w:rsidP="00553566">
      <w:pPr>
        <w:spacing w:after="0" w:line="240" w:lineRule="auto"/>
        <w:jc w:val="both"/>
        <w:rPr>
          <w:rFonts w:eastAsia="Times New Roman" w:cstheme="minorHAnsi"/>
          <w:lang w:val="en-US" w:eastAsia="fr-CH"/>
        </w:rPr>
      </w:pPr>
      <w:r>
        <w:rPr>
          <w:rFonts w:eastAsia="Times New Roman" w:cstheme="minorHAnsi"/>
          <w:lang w:val="en-US" w:eastAsia="fr-CH"/>
        </w:rPr>
        <w:t xml:space="preserve">Lastly and importantly, </w:t>
      </w:r>
      <w:r w:rsidR="008C7D0A">
        <w:rPr>
          <w:rFonts w:eastAsia="Times New Roman" w:cstheme="minorHAnsi"/>
          <w:lang w:val="en-US" w:eastAsia="fr-CH"/>
        </w:rPr>
        <w:t xml:space="preserve">it </w:t>
      </w:r>
      <w:r w:rsidR="00553566">
        <w:rPr>
          <w:rFonts w:eastAsia="Times New Roman" w:cstheme="minorHAnsi"/>
          <w:lang w:val="en-US" w:eastAsia="fr-CH"/>
        </w:rPr>
        <w:t>is vital that we enhance o</w:t>
      </w:r>
      <w:r w:rsidR="00AD7521" w:rsidRPr="004B3FA7">
        <w:rPr>
          <w:rFonts w:eastAsia="Times New Roman" w:cstheme="minorHAnsi"/>
          <w:lang w:val="en-US" w:eastAsia="fr-CH"/>
        </w:rPr>
        <w:t xml:space="preserve">ur collective ability to </w:t>
      </w:r>
      <w:r w:rsidR="00F82316">
        <w:rPr>
          <w:rFonts w:eastAsia="Times New Roman" w:cstheme="minorHAnsi"/>
          <w:lang w:val="en-US" w:eastAsia="fr-CH"/>
        </w:rPr>
        <w:t>be</w:t>
      </w:r>
      <w:r w:rsidR="00AD7521" w:rsidRPr="004B3FA7">
        <w:rPr>
          <w:rFonts w:eastAsia="Times New Roman" w:cstheme="minorHAnsi"/>
          <w:lang w:val="en-US" w:eastAsia="fr-CH"/>
        </w:rPr>
        <w:t xml:space="preserve"> the first domestic and international responders</w:t>
      </w:r>
      <w:r w:rsidR="00F82316">
        <w:rPr>
          <w:rFonts w:eastAsia="Times New Roman" w:cstheme="minorHAnsi"/>
          <w:lang w:val="en-US" w:eastAsia="fr-CH"/>
        </w:rPr>
        <w:t xml:space="preserve"> to emergencies</w:t>
      </w:r>
      <w:r w:rsidR="00AD7521" w:rsidRPr="004B3FA7">
        <w:rPr>
          <w:rFonts w:eastAsia="Times New Roman" w:cstheme="minorHAnsi"/>
          <w:lang w:val="en-US" w:eastAsia="fr-CH"/>
        </w:rPr>
        <w:t xml:space="preserve">, </w:t>
      </w:r>
      <w:r w:rsidR="00553566">
        <w:rPr>
          <w:rFonts w:eastAsia="Times New Roman" w:cstheme="minorHAnsi"/>
          <w:lang w:val="en-US" w:eastAsia="fr-CH"/>
        </w:rPr>
        <w:t>and</w:t>
      </w:r>
      <w:r w:rsidR="00AD7521" w:rsidRPr="004B3FA7">
        <w:rPr>
          <w:rFonts w:eastAsia="Times New Roman" w:cstheme="minorHAnsi"/>
          <w:lang w:val="en-US" w:eastAsia="fr-CH"/>
        </w:rPr>
        <w:t xml:space="preserve"> to </w:t>
      </w:r>
      <w:r w:rsidR="00BD46BF" w:rsidRPr="00246114">
        <w:rPr>
          <w:rFonts w:eastAsia="Times New Roman" w:cstheme="minorHAnsi"/>
          <w:b/>
          <w:lang w:val="en-US" w:eastAsia="fr-CH"/>
        </w:rPr>
        <w:t>timely and adequately scale-</w:t>
      </w:r>
      <w:r w:rsidR="00AD7521" w:rsidRPr="004B3FA7">
        <w:rPr>
          <w:rFonts w:eastAsia="Times New Roman" w:cstheme="minorHAnsi"/>
          <w:b/>
          <w:lang w:val="en-US" w:eastAsia="fr-CH"/>
        </w:rPr>
        <w:t>up</w:t>
      </w:r>
      <w:r w:rsidR="00AD7521" w:rsidRPr="004B3FA7">
        <w:rPr>
          <w:rFonts w:eastAsia="Times New Roman" w:cstheme="minorHAnsi"/>
          <w:lang w:val="en-US" w:eastAsia="fr-CH"/>
        </w:rPr>
        <w:t xml:space="preserve"> the Movement response</w:t>
      </w:r>
      <w:r>
        <w:rPr>
          <w:rFonts w:eastAsia="Times New Roman" w:cstheme="minorHAnsi"/>
          <w:lang w:val="en-US" w:eastAsia="fr-CH"/>
        </w:rPr>
        <w:t xml:space="preserve"> </w:t>
      </w:r>
      <w:r w:rsidR="00AD7521" w:rsidRPr="004B3FA7">
        <w:rPr>
          <w:rFonts w:eastAsia="Times New Roman" w:cstheme="minorHAnsi"/>
          <w:lang w:val="en-US" w:eastAsia="fr-CH"/>
        </w:rPr>
        <w:t xml:space="preserve">in line with </w:t>
      </w:r>
      <w:r w:rsidR="000F3638">
        <w:rPr>
          <w:rFonts w:eastAsia="Times New Roman" w:cstheme="minorHAnsi"/>
          <w:lang w:val="en-US" w:eastAsia="fr-CH"/>
        </w:rPr>
        <w:t>our</w:t>
      </w:r>
      <w:r w:rsidR="00AD7521" w:rsidRPr="004B3FA7">
        <w:rPr>
          <w:rFonts w:eastAsia="Times New Roman" w:cstheme="minorHAnsi"/>
          <w:lang w:val="en-US" w:eastAsia="fr-CH"/>
        </w:rPr>
        <w:t xml:space="preserve"> ambitions</w:t>
      </w:r>
      <w:r w:rsidR="005C3842">
        <w:rPr>
          <w:rFonts w:eastAsia="Times New Roman" w:cstheme="minorHAnsi"/>
          <w:lang w:val="en-US" w:eastAsia="fr-CH"/>
        </w:rPr>
        <w:t>.  This will</w:t>
      </w:r>
      <w:r w:rsidR="00553566">
        <w:rPr>
          <w:rFonts w:eastAsia="Times New Roman" w:cstheme="minorHAnsi"/>
          <w:lang w:val="en-US" w:eastAsia="fr-CH"/>
        </w:rPr>
        <w:t xml:space="preserve"> reinforce the position of the Movement as a key global responder.</w:t>
      </w:r>
      <w:r w:rsidR="00AD7521" w:rsidRPr="004B3FA7">
        <w:rPr>
          <w:rFonts w:eastAsia="Times New Roman" w:cstheme="minorHAnsi"/>
          <w:lang w:val="en-US" w:eastAsia="fr-CH"/>
        </w:rPr>
        <w:t xml:space="preserve">  </w:t>
      </w:r>
    </w:p>
    <w:p w14:paraId="31ACE0A4" w14:textId="77777777" w:rsidR="006340CC" w:rsidRPr="005C3842" w:rsidRDefault="006340CC" w:rsidP="006340CC">
      <w:pPr>
        <w:spacing w:after="0" w:line="240" w:lineRule="auto"/>
        <w:jc w:val="both"/>
        <w:rPr>
          <w:rFonts w:eastAsia="Times New Roman" w:cstheme="minorHAnsi"/>
          <w:lang w:val="en-US" w:eastAsia="fr-CH"/>
        </w:rPr>
      </w:pPr>
    </w:p>
    <w:p w14:paraId="2AD14B40" w14:textId="098B65EE" w:rsidR="1DE07D46" w:rsidRDefault="1DE07D46" w:rsidP="1DE07D46">
      <w:pPr>
        <w:spacing w:after="0" w:line="240" w:lineRule="auto"/>
        <w:jc w:val="both"/>
        <w:rPr>
          <w:lang w:val="en-US"/>
        </w:rPr>
      </w:pPr>
      <w:r w:rsidRPr="1DE07D46">
        <w:rPr>
          <w:lang w:val="en-US"/>
        </w:rPr>
        <w:t xml:space="preserve">Solid advances made through the SMCC process up to now testify </w:t>
      </w:r>
      <w:r w:rsidR="007C67E7">
        <w:rPr>
          <w:lang w:val="en-US"/>
        </w:rPr>
        <w:t xml:space="preserve">that </w:t>
      </w:r>
      <w:r w:rsidRPr="1DE07D46">
        <w:rPr>
          <w:lang w:val="en-US"/>
        </w:rPr>
        <w:t xml:space="preserve">we are on a journey headed </w:t>
      </w:r>
      <w:r w:rsidR="007C67E7">
        <w:rPr>
          <w:lang w:val="en-US"/>
        </w:rPr>
        <w:t>in</w:t>
      </w:r>
      <w:r w:rsidRPr="1DE07D46">
        <w:rPr>
          <w:lang w:val="en-US"/>
        </w:rPr>
        <w:t xml:space="preserve"> the right direction, that will only benefit our collective impact and communities we serve. The SMCC achievements have created a foundation and expectations for the Movement to work together. Having shown it is attainable and within reach, it is time to elevate discussions and practice to </w:t>
      </w:r>
      <w:r w:rsidR="003F305A">
        <w:rPr>
          <w:lang w:val="en-US"/>
        </w:rPr>
        <w:t xml:space="preserve">unleash </w:t>
      </w:r>
      <w:r w:rsidRPr="1DE07D46">
        <w:rPr>
          <w:lang w:val="en-US"/>
        </w:rPr>
        <w:t>the Movement’s full potential</w:t>
      </w:r>
      <w:r w:rsidR="003F305A">
        <w:rPr>
          <w:lang w:val="en-US"/>
        </w:rPr>
        <w:t xml:space="preserve"> and ensure sustainable transformation.</w:t>
      </w:r>
      <w:r w:rsidRPr="1DE07D46">
        <w:rPr>
          <w:lang w:val="en-US"/>
        </w:rPr>
        <w:t xml:space="preserve"> </w:t>
      </w:r>
    </w:p>
    <w:p w14:paraId="601DE415" w14:textId="278B3771" w:rsidR="1DE07D46" w:rsidRDefault="1DE07D46" w:rsidP="1DE07D46">
      <w:pPr>
        <w:spacing w:after="0" w:line="240" w:lineRule="auto"/>
        <w:jc w:val="both"/>
        <w:rPr>
          <w:lang w:val="en-US"/>
        </w:rPr>
      </w:pPr>
    </w:p>
    <w:sectPr w:rsidR="1DE07D46" w:rsidSect="00EE2B9C">
      <w:footerReference w:type="default" r:id="rId11"/>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0E3B595D" w14:textId="77777777" w:rsidR="008774ED" w:rsidRDefault="008774ED" w:rsidP="005E7D5C">
      <w:pPr>
        <w:spacing w:after="0" w:line="240" w:lineRule="auto"/>
      </w:pPr>
      <w:r>
        <w:separator/>
      </w:r>
    </w:p>
  </w:endnote>
  <w:endnote w:type="continuationSeparator" w:id="0">
    <w:p w14:paraId="4D6EE690" w14:textId="77777777" w:rsidR="008774ED" w:rsidRDefault="008774ED" w:rsidP="005E7D5C">
      <w:pPr>
        <w:spacing w:after="0" w:line="240" w:lineRule="auto"/>
      </w:pPr>
      <w:r>
        <w:continuationSeparator/>
      </w:r>
    </w:p>
  </w:endnote>
  <w:endnote w:type="continuationNotice" w:id="1">
    <w:p w14:paraId="57BB01FF" w14:textId="77777777" w:rsidR="008774ED" w:rsidRDefault="008774ED">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003" w:usb1="288F0000" w:usb2="00000016" w:usb3="00000000" w:csb0="00040001" w:csb1="00000000"/>
  </w:font>
  <w:font w:name="Verdana">
    <w:panose1 w:val="020B0604030504040204"/>
    <w:charset w:val="00"/>
    <w:family w:val="swiss"/>
    <w:pitch w:val="variable"/>
    <w:sig w:usb0="A00006FF" w:usb1="4000205B" w:usb2="0000001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0002AFF" w:usb1="C0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692660113"/>
      <w:docPartObj>
        <w:docPartGallery w:val="Page Numbers (Bottom of Page)"/>
        <w:docPartUnique/>
      </w:docPartObj>
    </w:sdtPr>
    <w:sdtEndPr>
      <w:rPr>
        <w:color w:val="7F7F7F" w:themeColor="background1" w:themeShade="7F"/>
        <w:spacing w:val="60"/>
      </w:rPr>
    </w:sdtEndPr>
    <w:sdtContent>
      <w:p w14:paraId="1C2DF4BE" w14:textId="30E67861" w:rsidR="009B4E31" w:rsidRDefault="009B4E31">
        <w:pPr>
          <w:pStyle w:val="Footer"/>
          <w:pBdr>
            <w:top w:val="single" w:sz="4" w:space="1" w:color="D9D9D9" w:themeColor="background1" w:themeShade="D9"/>
          </w:pBdr>
          <w:rPr>
            <w:b/>
            <w:bCs/>
          </w:rPr>
        </w:pPr>
        <w:r>
          <w:fldChar w:fldCharType="begin"/>
        </w:r>
        <w:r>
          <w:instrText xml:space="preserve"> PAGE   \* MERGEFORMAT </w:instrText>
        </w:r>
        <w:r>
          <w:fldChar w:fldCharType="separate"/>
        </w:r>
        <w:r>
          <w:rPr>
            <w:b/>
            <w:bCs/>
            <w:noProof/>
          </w:rPr>
          <w:t>2</w:t>
        </w:r>
        <w:r>
          <w:rPr>
            <w:b/>
            <w:bCs/>
            <w:noProof/>
          </w:rPr>
          <w:fldChar w:fldCharType="end"/>
        </w:r>
        <w:r>
          <w:rPr>
            <w:b/>
            <w:bCs/>
          </w:rPr>
          <w:t xml:space="preserve"> | </w:t>
        </w:r>
        <w:r>
          <w:rPr>
            <w:color w:val="7F7F7F" w:themeColor="background1" w:themeShade="7F"/>
            <w:spacing w:val="60"/>
          </w:rPr>
          <w:t>Page</w:t>
        </w:r>
      </w:p>
    </w:sdtContent>
  </w:sdt>
  <w:p w14:paraId="534E89D3" w14:textId="77777777" w:rsidR="009B4E31" w:rsidRDefault="009B4E3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49544F4" w14:textId="77777777" w:rsidR="008774ED" w:rsidRDefault="008774ED" w:rsidP="005E7D5C">
      <w:pPr>
        <w:spacing w:after="0" w:line="240" w:lineRule="auto"/>
      </w:pPr>
      <w:r>
        <w:separator/>
      </w:r>
    </w:p>
  </w:footnote>
  <w:footnote w:type="continuationSeparator" w:id="0">
    <w:p w14:paraId="51425537" w14:textId="77777777" w:rsidR="008774ED" w:rsidRDefault="008774ED" w:rsidP="005E7D5C">
      <w:pPr>
        <w:spacing w:after="0" w:line="240" w:lineRule="auto"/>
      </w:pPr>
      <w:r>
        <w:continuationSeparator/>
      </w:r>
    </w:p>
  </w:footnote>
  <w:footnote w:type="continuationNotice" w:id="1">
    <w:p w14:paraId="4269153B" w14:textId="77777777" w:rsidR="008774ED" w:rsidRDefault="008774ED">
      <w:pPr>
        <w:spacing w:after="0" w:line="240" w:lineRule="auto"/>
      </w:pPr>
    </w:p>
  </w:footnote>
  <w:footnote w:id="2">
    <w:p w14:paraId="6DB8582F" w14:textId="7CB994EB" w:rsidR="009B4E31" w:rsidRPr="005A522D" w:rsidRDefault="009B4E31">
      <w:pPr>
        <w:pStyle w:val="FootnoteText"/>
        <w:rPr>
          <w:lang w:val="en-GB"/>
        </w:rPr>
      </w:pPr>
      <w:r>
        <w:rPr>
          <w:rStyle w:val="FootnoteReference"/>
        </w:rPr>
        <w:footnoteRef/>
      </w:r>
      <w:r w:rsidRPr="005A522D">
        <w:rPr>
          <w:lang w:val="en-GB"/>
        </w:rPr>
        <w:t xml:space="preserve"> Plan of Action</w:t>
      </w:r>
      <w:r>
        <w:rPr>
          <w:lang w:val="en-GB"/>
        </w:rPr>
        <w:t xml:space="preserve"> with progress assessment</w:t>
      </w:r>
      <w:r w:rsidRPr="005A522D">
        <w:rPr>
          <w:lang w:val="en-GB"/>
        </w:rPr>
        <w:t xml:space="preserve"> in English a</w:t>
      </w:r>
      <w:r>
        <w:rPr>
          <w:lang w:val="en-GB"/>
        </w:rPr>
        <w:t>vailable on request.</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AD41E71"/>
    <w:multiLevelType w:val="hybridMultilevel"/>
    <w:tmpl w:val="251C2A6C"/>
    <w:lvl w:ilvl="0" w:tplc="04090019">
      <w:start w:val="1"/>
      <w:numFmt w:val="lowerLetter"/>
      <w:lvlText w:val="%1."/>
      <w:lvlJc w:val="left"/>
      <w:pPr>
        <w:ind w:left="720" w:hanging="360"/>
      </w:pPr>
      <w:rPr>
        <w:rFonts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1" w15:restartNumberingAfterBreak="0">
    <w:nsid w:val="0B2A6ADE"/>
    <w:multiLevelType w:val="hybridMultilevel"/>
    <w:tmpl w:val="22EAB41E"/>
    <w:lvl w:ilvl="0" w:tplc="1C090001">
      <w:start w:val="1"/>
      <w:numFmt w:val="bullet"/>
      <w:lvlText w:val=""/>
      <w:lvlJc w:val="left"/>
      <w:pPr>
        <w:ind w:left="720" w:hanging="360"/>
      </w:pPr>
      <w:rPr>
        <w:rFonts w:ascii="Symbol" w:hAnsi="Symbol" w:hint="default"/>
      </w:rPr>
    </w:lvl>
    <w:lvl w:ilvl="1" w:tplc="1C090003">
      <w:start w:val="1"/>
      <w:numFmt w:val="bullet"/>
      <w:lvlText w:val="o"/>
      <w:lvlJc w:val="left"/>
      <w:pPr>
        <w:ind w:left="1440" w:hanging="360"/>
      </w:pPr>
      <w:rPr>
        <w:rFonts w:ascii="Courier New" w:hAnsi="Courier New" w:cs="Courier New" w:hint="default"/>
      </w:rPr>
    </w:lvl>
    <w:lvl w:ilvl="2" w:tplc="1C090005">
      <w:start w:val="1"/>
      <w:numFmt w:val="bullet"/>
      <w:lvlText w:val=""/>
      <w:lvlJc w:val="left"/>
      <w:pPr>
        <w:ind w:left="2160" w:hanging="360"/>
      </w:pPr>
      <w:rPr>
        <w:rFonts w:ascii="Wingdings" w:hAnsi="Wingdings" w:hint="default"/>
      </w:rPr>
    </w:lvl>
    <w:lvl w:ilvl="3" w:tplc="1C090001">
      <w:start w:val="1"/>
      <w:numFmt w:val="bullet"/>
      <w:lvlText w:val=""/>
      <w:lvlJc w:val="left"/>
      <w:pPr>
        <w:ind w:left="2880" w:hanging="360"/>
      </w:pPr>
      <w:rPr>
        <w:rFonts w:ascii="Symbol" w:hAnsi="Symbol" w:hint="default"/>
      </w:rPr>
    </w:lvl>
    <w:lvl w:ilvl="4" w:tplc="1C090003">
      <w:start w:val="1"/>
      <w:numFmt w:val="bullet"/>
      <w:lvlText w:val="o"/>
      <w:lvlJc w:val="left"/>
      <w:pPr>
        <w:ind w:left="3600" w:hanging="360"/>
      </w:pPr>
      <w:rPr>
        <w:rFonts w:ascii="Courier New" w:hAnsi="Courier New" w:cs="Courier New" w:hint="default"/>
      </w:rPr>
    </w:lvl>
    <w:lvl w:ilvl="5" w:tplc="1C090005">
      <w:start w:val="1"/>
      <w:numFmt w:val="bullet"/>
      <w:lvlText w:val=""/>
      <w:lvlJc w:val="left"/>
      <w:pPr>
        <w:ind w:left="4320" w:hanging="360"/>
      </w:pPr>
      <w:rPr>
        <w:rFonts w:ascii="Wingdings" w:hAnsi="Wingdings" w:hint="default"/>
      </w:rPr>
    </w:lvl>
    <w:lvl w:ilvl="6" w:tplc="1C090001">
      <w:start w:val="1"/>
      <w:numFmt w:val="bullet"/>
      <w:lvlText w:val=""/>
      <w:lvlJc w:val="left"/>
      <w:pPr>
        <w:ind w:left="5040" w:hanging="360"/>
      </w:pPr>
      <w:rPr>
        <w:rFonts w:ascii="Symbol" w:hAnsi="Symbol" w:hint="default"/>
      </w:rPr>
    </w:lvl>
    <w:lvl w:ilvl="7" w:tplc="1C090003">
      <w:start w:val="1"/>
      <w:numFmt w:val="bullet"/>
      <w:lvlText w:val="o"/>
      <w:lvlJc w:val="left"/>
      <w:pPr>
        <w:ind w:left="5760" w:hanging="360"/>
      </w:pPr>
      <w:rPr>
        <w:rFonts w:ascii="Courier New" w:hAnsi="Courier New" w:cs="Courier New" w:hint="default"/>
      </w:rPr>
    </w:lvl>
    <w:lvl w:ilvl="8" w:tplc="1C090005">
      <w:start w:val="1"/>
      <w:numFmt w:val="bullet"/>
      <w:lvlText w:val=""/>
      <w:lvlJc w:val="left"/>
      <w:pPr>
        <w:ind w:left="6480" w:hanging="360"/>
      </w:pPr>
      <w:rPr>
        <w:rFonts w:ascii="Wingdings" w:hAnsi="Wingdings" w:hint="default"/>
      </w:rPr>
    </w:lvl>
  </w:abstractNum>
  <w:abstractNum w:abstractNumId="2" w15:restartNumberingAfterBreak="0">
    <w:nsid w:val="0B9C04FC"/>
    <w:multiLevelType w:val="hybridMultilevel"/>
    <w:tmpl w:val="D7AED0AA"/>
    <w:lvl w:ilvl="0" w:tplc="100C0001">
      <w:start w:val="1"/>
      <w:numFmt w:val="bullet"/>
      <w:lvlText w:val=""/>
      <w:lvlJc w:val="left"/>
      <w:pPr>
        <w:ind w:left="770" w:hanging="360"/>
      </w:pPr>
      <w:rPr>
        <w:rFonts w:ascii="Symbol" w:hAnsi="Symbol" w:hint="default"/>
      </w:rPr>
    </w:lvl>
    <w:lvl w:ilvl="1" w:tplc="100C0003" w:tentative="1">
      <w:start w:val="1"/>
      <w:numFmt w:val="bullet"/>
      <w:lvlText w:val="o"/>
      <w:lvlJc w:val="left"/>
      <w:pPr>
        <w:ind w:left="1490" w:hanging="360"/>
      </w:pPr>
      <w:rPr>
        <w:rFonts w:ascii="Courier New" w:hAnsi="Courier New" w:cs="Courier New" w:hint="default"/>
      </w:rPr>
    </w:lvl>
    <w:lvl w:ilvl="2" w:tplc="100C0005" w:tentative="1">
      <w:start w:val="1"/>
      <w:numFmt w:val="bullet"/>
      <w:lvlText w:val=""/>
      <w:lvlJc w:val="left"/>
      <w:pPr>
        <w:ind w:left="2210" w:hanging="360"/>
      </w:pPr>
      <w:rPr>
        <w:rFonts w:ascii="Wingdings" w:hAnsi="Wingdings" w:hint="default"/>
      </w:rPr>
    </w:lvl>
    <w:lvl w:ilvl="3" w:tplc="100C0001" w:tentative="1">
      <w:start w:val="1"/>
      <w:numFmt w:val="bullet"/>
      <w:lvlText w:val=""/>
      <w:lvlJc w:val="left"/>
      <w:pPr>
        <w:ind w:left="2930" w:hanging="360"/>
      </w:pPr>
      <w:rPr>
        <w:rFonts w:ascii="Symbol" w:hAnsi="Symbol" w:hint="default"/>
      </w:rPr>
    </w:lvl>
    <w:lvl w:ilvl="4" w:tplc="100C0003" w:tentative="1">
      <w:start w:val="1"/>
      <w:numFmt w:val="bullet"/>
      <w:lvlText w:val="o"/>
      <w:lvlJc w:val="left"/>
      <w:pPr>
        <w:ind w:left="3650" w:hanging="360"/>
      </w:pPr>
      <w:rPr>
        <w:rFonts w:ascii="Courier New" w:hAnsi="Courier New" w:cs="Courier New" w:hint="default"/>
      </w:rPr>
    </w:lvl>
    <w:lvl w:ilvl="5" w:tplc="100C0005" w:tentative="1">
      <w:start w:val="1"/>
      <w:numFmt w:val="bullet"/>
      <w:lvlText w:val=""/>
      <w:lvlJc w:val="left"/>
      <w:pPr>
        <w:ind w:left="4370" w:hanging="360"/>
      </w:pPr>
      <w:rPr>
        <w:rFonts w:ascii="Wingdings" w:hAnsi="Wingdings" w:hint="default"/>
      </w:rPr>
    </w:lvl>
    <w:lvl w:ilvl="6" w:tplc="100C0001" w:tentative="1">
      <w:start w:val="1"/>
      <w:numFmt w:val="bullet"/>
      <w:lvlText w:val=""/>
      <w:lvlJc w:val="left"/>
      <w:pPr>
        <w:ind w:left="5090" w:hanging="360"/>
      </w:pPr>
      <w:rPr>
        <w:rFonts w:ascii="Symbol" w:hAnsi="Symbol" w:hint="default"/>
      </w:rPr>
    </w:lvl>
    <w:lvl w:ilvl="7" w:tplc="100C0003" w:tentative="1">
      <w:start w:val="1"/>
      <w:numFmt w:val="bullet"/>
      <w:lvlText w:val="o"/>
      <w:lvlJc w:val="left"/>
      <w:pPr>
        <w:ind w:left="5810" w:hanging="360"/>
      </w:pPr>
      <w:rPr>
        <w:rFonts w:ascii="Courier New" w:hAnsi="Courier New" w:cs="Courier New" w:hint="default"/>
      </w:rPr>
    </w:lvl>
    <w:lvl w:ilvl="8" w:tplc="100C0005" w:tentative="1">
      <w:start w:val="1"/>
      <w:numFmt w:val="bullet"/>
      <w:lvlText w:val=""/>
      <w:lvlJc w:val="left"/>
      <w:pPr>
        <w:ind w:left="6530" w:hanging="360"/>
      </w:pPr>
      <w:rPr>
        <w:rFonts w:ascii="Wingdings" w:hAnsi="Wingdings" w:hint="default"/>
      </w:rPr>
    </w:lvl>
  </w:abstractNum>
  <w:abstractNum w:abstractNumId="3" w15:restartNumberingAfterBreak="0">
    <w:nsid w:val="160501CB"/>
    <w:multiLevelType w:val="hybridMultilevel"/>
    <w:tmpl w:val="866EABFA"/>
    <w:lvl w:ilvl="0" w:tplc="2000000F">
      <w:start w:val="1"/>
      <w:numFmt w:val="decimal"/>
      <w:lvlText w:val="%1."/>
      <w:lvlJc w:val="left"/>
      <w:pPr>
        <w:ind w:left="720" w:hanging="360"/>
      </w:pPr>
      <w:rPr>
        <w:rFonts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4" w15:restartNumberingAfterBreak="0">
    <w:nsid w:val="16753423"/>
    <w:multiLevelType w:val="hybridMultilevel"/>
    <w:tmpl w:val="E3B89694"/>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5" w15:restartNumberingAfterBreak="0">
    <w:nsid w:val="1F257767"/>
    <w:multiLevelType w:val="hybridMultilevel"/>
    <w:tmpl w:val="1102C4BE"/>
    <w:lvl w:ilvl="0" w:tplc="A2CA9650">
      <w:numFmt w:val="bullet"/>
      <w:lvlText w:val="-"/>
      <w:lvlJc w:val="left"/>
      <w:pPr>
        <w:ind w:left="720" w:hanging="360"/>
      </w:pPr>
      <w:rPr>
        <w:rFonts w:ascii="Calibri" w:eastAsiaTheme="minorHAnsi" w:hAnsi="Calibri" w:cs="Calibri"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6" w15:restartNumberingAfterBreak="0">
    <w:nsid w:val="22600412"/>
    <w:multiLevelType w:val="hybridMultilevel"/>
    <w:tmpl w:val="B60A29B4"/>
    <w:lvl w:ilvl="0" w:tplc="04090019">
      <w:start w:val="1"/>
      <w:numFmt w:val="lowerLetter"/>
      <w:lvlText w:val="%1."/>
      <w:lvlJc w:val="left"/>
      <w:pPr>
        <w:ind w:left="720" w:hanging="360"/>
      </w:pPr>
      <w:rPr>
        <w:rFonts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7" w15:restartNumberingAfterBreak="0">
    <w:nsid w:val="22EF6CF3"/>
    <w:multiLevelType w:val="hybridMultilevel"/>
    <w:tmpl w:val="D91216D8"/>
    <w:lvl w:ilvl="0" w:tplc="CDD4FD38">
      <w:start w:val="1"/>
      <w:numFmt w:val="bullet"/>
      <w:lvlText w:val="-"/>
      <w:lvlJc w:val="left"/>
      <w:pPr>
        <w:ind w:left="720" w:hanging="360"/>
      </w:pPr>
      <w:rPr>
        <w:rFonts w:ascii="Calibri" w:eastAsia="Calibri" w:hAnsi="Calibri" w:cs="Calibri"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8" w15:restartNumberingAfterBreak="0">
    <w:nsid w:val="257F444B"/>
    <w:multiLevelType w:val="hybridMultilevel"/>
    <w:tmpl w:val="1BB68A10"/>
    <w:lvl w:ilvl="0" w:tplc="16725D0C">
      <w:start w:val="1"/>
      <w:numFmt w:val="lowerRoman"/>
      <w:lvlText w:val="(%1)"/>
      <w:lvlJc w:val="left"/>
      <w:pPr>
        <w:ind w:left="1080" w:hanging="720"/>
      </w:pPr>
      <w:rPr>
        <w:rFonts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9" w15:restartNumberingAfterBreak="0">
    <w:nsid w:val="2BAC1391"/>
    <w:multiLevelType w:val="hybridMultilevel"/>
    <w:tmpl w:val="CB2E4AFA"/>
    <w:lvl w:ilvl="0" w:tplc="20000001">
      <w:start w:val="1"/>
      <w:numFmt w:val="bullet"/>
      <w:lvlText w:val=""/>
      <w:lvlJc w:val="left"/>
      <w:pPr>
        <w:ind w:left="720" w:hanging="360"/>
      </w:pPr>
      <w:rPr>
        <w:rFonts w:ascii="Symbol" w:hAnsi="Symbol" w:hint="default"/>
      </w:rPr>
    </w:lvl>
    <w:lvl w:ilvl="1" w:tplc="20000003">
      <w:start w:val="1"/>
      <w:numFmt w:val="bullet"/>
      <w:lvlText w:val="o"/>
      <w:lvlJc w:val="left"/>
      <w:pPr>
        <w:ind w:left="1440" w:hanging="360"/>
      </w:pPr>
      <w:rPr>
        <w:rFonts w:ascii="Courier New" w:hAnsi="Courier New" w:cs="Courier New" w:hint="default"/>
      </w:rPr>
    </w:lvl>
    <w:lvl w:ilvl="2" w:tplc="20000005">
      <w:start w:val="1"/>
      <w:numFmt w:val="bullet"/>
      <w:lvlText w:val=""/>
      <w:lvlJc w:val="left"/>
      <w:pPr>
        <w:ind w:left="2160" w:hanging="360"/>
      </w:pPr>
      <w:rPr>
        <w:rFonts w:ascii="Wingdings" w:hAnsi="Wingdings" w:hint="default"/>
      </w:rPr>
    </w:lvl>
    <w:lvl w:ilvl="3" w:tplc="20000001">
      <w:start w:val="1"/>
      <w:numFmt w:val="bullet"/>
      <w:lvlText w:val=""/>
      <w:lvlJc w:val="left"/>
      <w:pPr>
        <w:ind w:left="2880" w:hanging="360"/>
      </w:pPr>
      <w:rPr>
        <w:rFonts w:ascii="Symbol" w:hAnsi="Symbol" w:hint="default"/>
      </w:rPr>
    </w:lvl>
    <w:lvl w:ilvl="4" w:tplc="20000003">
      <w:start w:val="1"/>
      <w:numFmt w:val="bullet"/>
      <w:lvlText w:val="o"/>
      <w:lvlJc w:val="left"/>
      <w:pPr>
        <w:ind w:left="3600" w:hanging="360"/>
      </w:pPr>
      <w:rPr>
        <w:rFonts w:ascii="Courier New" w:hAnsi="Courier New" w:cs="Courier New" w:hint="default"/>
      </w:rPr>
    </w:lvl>
    <w:lvl w:ilvl="5" w:tplc="20000005">
      <w:start w:val="1"/>
      <w:numFmt w:val="bullet"/>
      <w:lvlText w:val=""/>
      <w:lvlJc w:val="left"/>
      <w:pPr>
        <w:ind w:left="4320" w:hanging="360"/>
      </w:pPr>
      <w:rPr>
        <w:rFonts w:ascii="Wingdings" w:hAnsi="Wingdings" w:hint="default"/>
      </w:rPr>
    </w:lvl>
    <w:lvl w:ilvl="6" w:tplc="20000001">
      <w:start w:val="1"/>
      <w:numFmt w:val="bullet"/>
      <w:lvlText w:val=""/>
      <w:lvlJc w:val="left"/>
      <w:pPr>
        <w:ind w:left="5040" w:hanging="360"/>
      </w:pPr>
      <w:rPr>
        <w:rFonts w:ascii="Symbol" w:hAnsi="Symbol" w:hint="default"/>
      </w:rPr>
    </w:lvl>
    <w:lvl w:ilvl="7" w:tplc="20000003">
      <w:start w:val="1"/>
      <w:numFmt w:val="bullet"/>
      <w:lvlText w:val="o"/>
      <w:lvlJc w:val="left"/>
      <w:pPr>
        <w:ind w:left="5760" w:hanging="360"/>
      </w:pPr>
      <w:rPr>
        <w:rFonts w:ascii="Courier New" w:hAnsi="Courier New" w:cs="Courier New" w:hint="default"/>
      </w:rPr>
    </w:lvl>
    <w:lvl w:ilvl="8" w:tplc="20000005">
      <w:start w:val="1"/>
      <w:numFmt w:val="bullet"/>
      <w:lvlText w:val=""/>
      <w:lvlJc w:val="left"/>
      <w:pPr>
        <w:ind w:left="6480" w:hanging="360"/>
      </w:pPr>
      <w:rPr>
        <w:rFonts w:ascii="Wingdings" w:hAnsi="Wingdings" w:hint="default"/>
      </w:rPr>
    </w:lvl>
  </w:abstractNum>
  <w:abstractNum w:abstractNumId="10" w15:restartNumberingAfterBreak="0">
    <w:nsid w:val="2C5904D1"/>
    <w:multiLevelType w:val="hybridMultilevel"/>
    <w:tmpl w:val="FD1E2702"/>
    <w:lvl w:ilvl="0" w:tplc="100C0001">
      <w:start w:val="1"/>
      <w:numFmt w:val="bullet"/>
      <w:lvlText w:val=""/>
      <w:lvlJc w:val="left"/>
      <w:pPr>
        <w:ind w:left="720" w:hanging="360"/>
      </w:pPr>
      <w:rPr>
        <w:rFonts w:ascii="Symbol" w:hAnsi="Symbol" w:hint="default"/>
      </w:rPr>
    </w:lvl>
    <w:lvl w:ilvl="1" w:tplc="100C0003" w:tentative="1">
      <w:start w:val="1"/>
      <w:numFmt w:val="bullet"/>
      <w:lvlText w:val="o"/>
      <w:lvlJc w:val="left"/>
      <w:pPr>
        <w:ind w:left="1440" w:hanging="360"/>
      </w:pPr>
      <w:rPr>
        <w:rFonts w:ascii="Courier New" w:hAnsi="Courier New" w:cs="Courier New" w:hint="default"/>
      </w:rPr>
    </w:lvl>
    <w:lvl w:ilvl="2" w:tplc="100C0005" w:tentative="1">
      <w:start w:val="1"/>
      <w:numFmt w:val="bullet"/>
      <w:lvlText w:val=""/>
      <w:lvlJc w:val="left"/>
      <w:pPr>
        <w:ind w:left="2160" w:hanging="360"/>
      </w:pPr>
      <w:rPr>
        <w:rFonts w:ascii="Wingdings" w:hAnsi="Wingdings" w:hint="default"/>
      </w:rPr>
    </w:lvl>
    <w:lvl w:ilvl="3" w:tplc="100C0001" w:tentative="1">
      <w:start w:val="1"/>
      <w:numFmt w:val="bullet"/>
      <w:lvlText w:val=""/>
      <w:lvlJc w:val="left"/>
      <w:pPr>
        <w:ind w:left="2880" w:hanging="360"/>
      </w:pPr>
      <w:rPr>
        <w:rFonts w:ascii="Symbol" w:hAnsi="Symbol" w:hint="default"/>
      </w:rPr>
    </w:lvl>
    <w:lvl w:ilvl="4" w:tplc="100C0003" w:tentative="1">
      <w:start w:val="1"/>
      <w:numFmt w:val="bullet"/>
      <w:lvlText w:val="o"/>
      <w:lvlJc w:val="left"/>
      <w:pPr>
        <w:ind w:left="3600" w:hanging="360"/>
      </w:pPr>
      <w:rPr>
        <w:rFonts w:ascii="Courier New" w:hAnsi="Courier New" w:cs="Courier New" w:hint="default"/>
      </w:rPr>
    </w:lvl>
    <w:lvl w:ilvl="5" w:tplc="100C0005" w:tentative="1">
      <w:start w:val="1"/>
      <w:numFmt w:val="bullet"/>
      <w:lvlText w:val=""/>
      <w:lvlJc w:val="left"/>
      <w:pPr>
        <w:ind w:left="4320" w:hanging="360"/>
      </w:pPr>
      <w:rPr>
        <w:rFonts w:ascii="Wingdings" w:hAnsi="Wingdings" w:hint="default"/>
      </w:rPr>
    </w:lvl>
    <w:lvl w:ilvl="6" w:tplc="100C0001" w:tentative="1">
      <w:start w:val="1"/>
      <w:numFmt w:val="bullet"/>
      <w:lvlText w:val=""/>
      <w:lvlJc w:val="left"/>
      <w:pPr>
        <w:ind w:left="5040" w:hanging="360"/>
      </w:pPr>
      <w:rPr>
        <w:rFonts w:ascii="Symbol" w:hAnsi="Symbol" w:hint="default"/>
      </w:rPr>
    </w:lvl>
    <w:lvl w:ilvl="7" w:tplc="100C0003" w:tentative="1">
      <w:start w:val="1"/>
      <w:numFmt w:val="bullet"/>
      <w:lvlText w:val="o"/>
      <w:lvlJc w:val="left"/>
      <w:pPr>
        <w:ind w:left="5760" w:hanging="360"/>
      </w:pPr>
      <w:rPr>
        <w:rFonts w:ascii="Courier New" w:hAnsi="Courier New" w:cs="Courier New" w:hint="default"/>
      </w:rPr>
    </w:lvl>
    <w:lvl w:ilvl="8" w:tplc="100C0005" w:tentative="1">
      <w:start w:val="1"/>
      <w:numFmt w:val="bullet"/>
      <w:lvlText w:val=""/>
      <w:lvlJc w:val="left"/>
      <w:pPr>
        <w:ind w:left="6480" w:hanging="360"/>
      </w:pPr>
      <w:rPr>
        <w:rFonts w:ascii="Wingdings" w:hAnsi="Wingdings" w:hint="default"/>
      </w:rPr>
    </w:lvl>
  </w:abstractNum>
  <w:abstractNum w:abstractNumId="11" w15:restartNumberingAfterBreak="0">
    <w:nsid w:val="316D5AFF"/>
    <w:multiLevelType w:val="hybridMultilevel"/>
    <w:tmpl w:val="1354C884"/>
    <w:lvl w:ilvl="0" w:tplc="2AB6EE78">
      <w:start w:val="1"/>
      <w:numFmt w:val="lowerLetter"/>
      <w:lvlText w:val="%1."/>
      <w:lvlJc w:val="left"/>
      <w:pPr>
        <w:ind w:left="1068" w:hanging="360"/>
      </w:pPr>
      <w:rPr>
        <w:color w:val="auto"/>
        <w:sz w:val="22"/>
        <w:szCs w:val="22"/>
      </w:rPr>
    </w:lvl>
    <w:lvl w:ilvl="1" w:tplc="100C0019" w:tentative="1">
      <w:start w:val="1"/>
      <w:numFmt w:val="lowerLetter"/>
      <w:lvlText w:val="%2."/>
      <w:lvlJc w:val="left"/>
      <w:pPr>
        <w:ind w:left="1788" w:hanging="360"/>
      </w:pPr>
    </w:lvl>
    <w:lvl w:ilvl="2" w:tplc="100C001B" w:tentative="1">
      <w:start w:val="1"/>
      <w:numFmt w:val="lowerRoman"/>
      <w:lvlText w:val="%3."/>
      <w:lvlJc w:val="right"/>
      <w:pPr>
        <w:ind w:left="2508" w:hanging="180"/>
      </w:pPr>
    </w:lvl>
    <w:lvl w:ilvl="3" w:tplc="100C000F" w:tentative="1">
      <w:start w:val="1"/>
      <w:numFmt w:val="decimal"/>
      <w:lvlText w:val="%4."/>
      <w:lvlJc w:val="left"/>
      <w:pPr>
        <w:ind w:left="3228" w:hanging="360"/>
      </w:pPr>
    </w:lvl>
    <w:lvl w:ilvl="4" w:tplc="100C0019" w:tentative="1">
      <w:start w:val="1"/>
      <w:numFmt w:val="lowerLetter"/>
      <w:lvlText w:val="%5."/>
      <w:lvlJc w:val="left"/>
      <w:pPr>
        <w:ind w:left="3948" w:hanging="360"/>
      </w:pPr>
    </w:lvl>
    <w:lvl w:ilvl="5" w:tplc="100C001B" w:tentative="1">
      <w:start w:val="1"/>
      <w:numFmt w:val="lowerRoman"/>
      <w:lvlText w:val="%6."/>
      <w:lvlJc w:val="right"/>
      <w:pPr>
        <w:ind w:left="4668" w:hanging="180"/>
      </w:pPr>
    </w:lvl>
    <w:lvl w:ilvl="6" w:tplc="100C000F" w:tentative="1">
      <w:start w:val="1"/>
      <w:numFmt w:val="decimal"/>
      <w:lvlText w:val="%7."/>
      <w:lvlJc w:val="left"/>
      <w:pPr>
        <w:ind w:left="5388" w:hanging="360"/>
      </w:pPr>
    </w:lvl>
    <w:lvl w:ilvl="7" w:tplc="100C0019" w:tentative="1">
      <w:start w:val="1"/>
      <w:numFmt w:val="lowerLetter"/>
      <w:lvlText w:val="%8."/>
      <w:lvlJc w:val="left"/>
      <w:pPr>
        <w:ind w:left="6108" w:hanging="360"/>
      </w:pPr>
    </w:lvl>
    <w:lvl w:ilvl="8" w:tplc="100C001B" w:tentative="1">
      <w:start w:val="1"/>
      <w:numFmt w:val="lowerRoman"/>
      <w:lvlText w:val="%9."/>
      <w:lvlJc w:val="right"/>
      <w:pPr>
        <w:ind w:left="6828" w:hanging="180"/>
      </w:pPr>
    </w:lvl>
  </w:abstractNum>
  <w:abstractNum w:abstractNumId="12" w15:restartNumberingAfterBreak="0">
    <w:nsid w:val="39830BA1"/>
    <w:multiLevelType w:val="hybridMultilevel"/>
    <w:tmpl w:val="AFA6092E"/>
    <w:lvl w:ilvl="0" w:tplc="20000001">
      <w:start w:val="1"/>
      <w:numFmt w:val="bullet"/>
      <w:lvlText w:val=""/>
      <w:lvlJc w:val="left"/>
      <w:pPr>
        <w:ind w:left="720" w:hanging="360"/>
      </w:pPr>
      <w:rPr>
        <w:rFonts w:ascii="Symbol" w:hAnsi="Symbol"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13" w15:restartNumberingAfterBreak="0">
    <w:nsid w:val="3A992F06"/>
    <w:multiLevelType w:val="hybridMultilevel"/>
    <w:tmpl w:val="659A37CC"/>
    <w:lvl w:ilvl="0" w:tplc="20000001">
      <w:start w:val="1"/>
      <w:numFmt w:val="bullet"/>
      <w:lvlText w:val=""/>
      <w:lvlJc w:val="left"/>
      <w:pPr>
        <w:ind w:left="720" w:hanging="360"/>
      </w:pPr>
      <w:rPr>
        <w:rFonts w:ascii="Symbol" w:hAnsi="Symbol"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14" w15:restartNumberingAfterBreak="0">
    <w:nsid w:val="427A0E3C"/>
    <w:multiLevelType w:val="hybridMultilevel"/>
    <w:tmpl w:val="96CC7476"/>
    <w:lvl w:ilvl="0" w:tplc="3AA67D04">
      <w:start w:val="1"/>
      <w:numFmt w:val="bullet"/>
      <w:lvlText w:val=""/>
      <w:lvlJc w:val="left"/>
      <w:pPr>
        <w:tabs>
          <w:tab w:val="num" w:pos="720"/>
        </w:tabs>
        <w:ind w:left="720" w:hanging="360"/>
      </w:pPr>
      <w:rPr>
        <w:rFonts w:ascii="Wingdings" w:hAnsi="Wingdings" w:hint="default"/>
      </w:rPr>
    </w:lvl>
    <w:lvl w:ilvl="1" w:tplc="96EEBB6C" w:tentative="1">
      <w:start w:val="1"/>
      <w:numFmt w:val="bullet"/>
      <w:lvlText w:val=""/>
      <w:lvlJc w:val="left"/>
      <w:pPr>
        <w:tabs>
          <w:tab w:val="num" w:pos="1440"/>
        </w:tabs>
        <w:ind w:left="1440" w:hanging="360"/>
      </w:pPr>
      <w:rPr>
        <w:rFonts w:ascii="Wingdings" w:hAnsi="Wingdings" w:hint="default"/>
      </w:rPr>
    </w:lvl>
    <w:lvl w:ilvl="2" w:tplc="BDDADB86" w:tentative="1">
      <w:start w:val="1"/>
      <w:numFmt w:val="bullet"/>
      <w:lvlText w:val=""/>
      <w:lvlJc w:val="left"/>
      <w:pPr>
        <w:tabs>
          <w:tab w:val="num" w:pos="2160"/>
        </w:tabs>
        <w:ind w:left="2160" w:hanging="360"/>
      </w:pPr>
      <w:rPr>
        <w:rFonts w:ascii="Wingdings" w:hAnsi="Wingdings" w:hint="default"/>
      </w:rPr>
    </w:lvl>
    <w:lvl w:ilvl="3" w:tplc="2F8A0B36" w:tentative="1">
      <w:start w:val="1"/>
      <w:numFmt w:val="bullet"/>
      <w:lvlText w:val=""/>
      <w:lvlJc w:val="left"/>
      <w:pPr>
        <w:tabs>
          <w:tab w:val="num" w:pos="2880"/>
        </w:tabs>
        <w:ind w:left="2880" w:hanging="360"/>
      </w:pPr>
      <w:rPr>
        <w:rFonts w:ascii="Wingdings" w:hAnsi="Wingdings" w:hint="default"/>
      </w:rPr>
    </w:lvl>
    <w:lvl w:ilvl="4" w:tplc="62CCC1CE" w:tentative="1">
      <w:start w:val="1"/>
      <w:numFmt w:val="bullet"/>
      <w:lvlText w:val=""/>
      <w:lvlJc w:val="left"/>
      <w:pPr>
        <w:tabs>
          <w:tab w:val="num" w:pos="3600"/>
        </w:tabs>
        <w:ind w:left="3600" w:hanging="360"/>
      </w:pPr>
      <w:rPr>
        <w:rFonts w:ascii="Wingdings" w:hAnsi="Wingdings" w:hint="default"/>
      </w:rPr>
    </w:lvl>
    <w:lvl w:ilvl="5" w:tplc="78DE5E96" w:tentative="1">
      <w:start w:val="1"/>
      <w:numFmt w:val="bullet"/>
      <w:lvlText w:val=""/>
      <w:lvlJc w:val="left"/>
      <w:pPr>
        <w:tabs>
          <w:tab w:val="num" w:pos="4320"/>
        </w:tabs>
        <w:ind w:left="4320" w:hanging="360"/>
      </w:pPr>
      <w:rPr>
        <w:rFonts w:ascii="Wingdings" w:hAnsi="Wingdings" w:hint="default"/>
      </w:rPr>
    </w:lvl>
    <w:lvl w:ilvl="6" w:tplc="FAAC469E" w:tentative="1">
      <w:start w:val="1"/>
      <w:numFmt w:val="bullet"/>
      <w:lvlText w:val=""/>
      <w:lvlJc w:val="left"/>
      <w:pPr>
        <w:tabs>
          <w:tab w:val="num" w:pos="5040"/>
        </w:tabs>
        <w:ind w:left="5040" w:hanging="360"/>
      </w:pPr>
      <w:rPr>
        <w:rFonts w:ascii="Wingdings" w:hAnsi="Wingdings" w:hint="default"/>
      </w:rPr>
    </w:lvl>
    <w:lvl w:ilvl="7" w:tplc="95E01908" w:tentative="1">
      <w:start w:val="1"/>
      <w:numFmt w:val="bullet"/>
      <w:lvlText w:val=""/>
      <w:lvlJc w:val="left"/>
      <w:pPr>
        <w:tabs>
          <w:tab w:val="num" w:pos="5760"/>
        </w:tabs>
        <w:ind w:left="5760" w:hanging="360"/>
      </w:pPr>
      <w:rPr>
        <w:rFonts w:ascii="Wingdings" w:hAnsi="Wingdings" w:hint="default"/>
      </w:rPr>
    </w:lvl>
    <w:lvl w:ilvl="8" w:tplc="BFF22568" w:tentative="1">
      <w:start w:val="1"/>
      <w:numFmt w:val="bullet"/>
      <w:lvlText w:val=""/>
      <w:lvlJc w:val="left"/>
      <w:pPr>
        <w:tabs>
          <w:tab w:val="num" w:pos="6480"/>
        </w:tabs>
        <w:ind w:left="6480" w:hanging="360"/>
      </w:pPr>
      <w:rPr>
        <w:rFonts w:ascii="Wingdings" w:hAnsi="Wingdings" w:hint="default"/>
      </w:rPr>
    </w:lvl>
  </w:abstractNum>
  <w:abstractNum w:abstractNumId="15" w15:restartNumberingAfterBreak="0">
    <w:nsid w:val="498C348B"/>
    <w:multiLevelType w:val="hybridMultilevel"/>
    <w:tmpl w:val="E22C4C02"/>
    <w:lvl w:ilvl="0" w:tplc="04090019">
      <w:start w:val="1"/>
      <w:numFmt w:val="lowerLetter"/>
      <w:lvlText w:val="%1."/>
      <w:lvlJc w:val="left"/>
      <w:pPr>
        <w:ind w:left="720" w:hanging="360"/>
      </w:pPr>
      <w:rPr>
        <w:rFonts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16" w15:restartNumberingAfterBreak="0">
    <w:nsid w:val="4BD97D7F"/>
    <w:multiLevelType w:val="hybridMultilevel"/>
    <w:tmpl w:val="57A84A7A"/>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7" w15:restartNumberingAfterBreak="0">
    <w:nsid w:val="50395026"/>
    <w:multiLevelType w:val="hybridMultilevel"/>
    <w:tmpl w:val="E2CA1A2A"/>
    <w:lvl w:ilvl="0" w:tplc="2AB6EE78">
      <w:start w:val="1"/>
      <w:numFmt w:val="lowerLetter"/>
      <w:lvlText w:val="%1."/>
      <w:lvlJc w:val="left"/>
      <w:pPr>
        <w:ind w:left="1068" w:hanging="360"/>
      </w:pPr>
      <w:rPr>
        <w:color w:val="auto"/>
        <w:sz w:val="22"/>
        <w:szCs w:val="22"/>
      </w:rPr>
    </w:lvl>
    <w:lvl w:ilvl="1" w:tplc="100C0019" w:tentative="1">
      <w:start w:val="1"/>
      <w:numFmt w:val="lowerLetter"/>
      <w:lvlText w:val="%2."/>
      <w:lvlJc w:val="left"/>
      <w:pPr>
        <w:ind w:left="1788" w:hanging="360"/>
      </w:pPr>
    </w:lvl>
    <w:lvl w:ilvl="2" w:tplc="100C001B" w:tentative="1">
      <w:start w:val="1"/>
      <w:numFmt w:val="lowerRoman"/>
      <w:lvlText w:val="%3."/>
      <w:lvlJc w:val="right"/>
      <w:pPr>
        <w:ind w:left="2508" w:hanging="180"/>
      </w:pPr>
    </w:lvl>
    <w:lvl w:ilvl="3" w:tplc="100C000F" w:tentative="1">
      <w:start w:val="1"/>
      <w:numFmt w:val="decimal"/>
      <w:lvlText w:val="%4."/>
      <w:lvlJc w:val="left"/>
      <w:pPr>
        <w:ind w:left="3228" w:hanging="360"/>
      </w:pPr>
    </w:lvl>
    <w:lvl w:ilvl="4" w:tplc="100C0019" w:tentative="1">
      <w:start w:val="1"/>
      <w:numFmt w:val="lowerLetter"/>
      <w:lvlText w:val="%5."/>
      <w:lvlJc w:val="left"/>
      <w:pPr>
        <w:ind w:left="3948" w:hanging="360"/>
      </w:pPr>
    </w:lvl>
    <w:lvl w:ilvl="5" w:tplc="100C001B" w:tentative="1">
      <w:start w:val="1"/>
      <w:numFmt w:val="lowerRoman"/>
      <w:lvlText w:val="%6."/>
      <w:lvlJc w:val="right"/>
      <w:pPr>
        <w:ind w:left="4668" w:hanging="180"/>
      </w:pPr>
    </w:lvl>
    <w:lvl w:ilvl="6" w:tplc="100C000F" w:tentative="1">
      <w:start w:val="1"/>
      <w:numFmt w:val="decimal"/>
      <w:lvlText w:val="%7."/>
      <w:lvlJc w:val="left"/>
      <w:pPr>
        <w:ind w:left="5388" w:hanging="360"/>
      </w:pPr>
    </w:lvl>
    <w:lvl w:ilvl="7" w:tplc="100C0019" w:tentative="1">
      <w:start w:val="1"/>
      <w:numFmt w:val="lowerLetter"/>
      <w:lvlText w:val="%8."/>
      <w:lvlJc w:val="left"/>
      <w:pPr>
        <w:ind w:left="6108" w:hanging="360"/>
      </w:pPr>
    </w:lvl>
    <w:lvl w:ilvl="8" w:tplc="100C001B" w:tentative="1">
      <w:start w:val="1"/>
      <w:numFmt w:val="lowerRoman"/>
      <w:lvlText w:val="%9."/>
      <w:lvlJc w:val="right"/>
      <w:pPr>
        <w:ind w:left="6828" w:hanging="180"/>
      </w:pPr>
    </w:lvl>
  </w:abstractNum>
  <w:abstractNum w:abstractNumId="18" w15:restartNumberingAfterBreak="0">
    <w:nsid w:val="55D22AC6"/>
    <w:multiLevelType w:val="hybridMultilevel"/>
    <w:tmpl w:val="25907570"/>
    <w:lvl w:ilvl="0" w:tplc="2000000F">
      <w:start w:val="1"/>
      <w:numFmt w:val="decimal"/>
      <w:lvlText w:val="%1."/>
      <w:lvlJc w:val="left"/>
      <w:pPr>
        <w:ind w:left="720" w:hanging="360"/>
      </w:pPr>
      <w:rPr>
        <w:rFonts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19" w15:restartNumberingAfterBreak="0">
    <w:nsid w:val="578A0C33"/>
    <w:multiLevelType w:val="hybridMultilevel"/>
    <w:tmpl w:val="7F625636"/>
    <w:lvl w:ilvl="0" w:tplc="2AB6EE78">
      <w:start w:val="1"/>
      <w:numFmt w:val="lowerLetter"/>
      <w:lvlText w:val="%1."/>
      <w:lvlJc w:val="left"/>
      <w:pPr>
        <w:ind w:left="1068" w:hanging="360"/>
      </w:pPr>
      <w:rPr>
        <w:color w:val="auto"/>
        <w:sz w:val="22"/>
        <w:szCs w:val="22"/>
      </w:rPr>
    </w:lvl>
    <w:lvl w:ilvl="1" w:tplc="100C0019" w:tentative="1">
      <w:start w:val="1"/>
      <w:numFmt w:val="lowerLetter"/>
      <w:lvlText w:val="%2."/>
      <w:lvlJc w:val="left"/>
      <w:pPr>
        <w:ind w:left="1788" w:hanging="360"/>
      </w:pPr>
    </w:lvl>
    <w:lvl w:ilvl="2" w:tplc="100C001B" w:tentative="1">
      <w:start w:val="1"/>
      <w:numFmt w:val="lowerRoman"/>
      <w:lvlText w:val="%3."/>
      <w:lvlJc w:val="right"/>
      <w:pPr>
        <w:ind w:left="2508" w:hanging="180"/>
      </w:pPr>
    </w:lvl>
    <w:lvl w:ilvl="3" w:tplc="100C000F" w:tentative="1">
      <w:start w:val="1"/>
      <w:numFmt w:val="decimal"/>
      <w:lvlText w:val="%4."/>
      <w:lvlJc w:val="left"/>
      <w:pPr>
        <w:ind w:left="3228" w:hanging="360"/>
      </w:pPr>
    </w:lvl>
    <w:lvl w:ilvl="4" w:tplc="100C0019" w:tentative="1">
      <w:start w:val="1"/>
      <w:numFmt w:val="lowerLetter"/>
      <w:lvlText w:val="%5."/>
      <w:lvlJc w:val="left"/>
      <w:pPr>
        <w:ind w:left="3948" w:hanging="360"/>
      </w:pPr>
    </w:lvl>
    <w:lvl w:ilvl="5" w:tplc="100C001B" w:tentative="1">
      <w:start w:val="1"/>
      <w:numFmt w:val="lowerRoman"/>
      <w:lvlText w:val="%6."/>
      <w:lvlJc w:val="right"/>
      <w:pPr>
        <w:ind w:left="4668" w:hanging="180"/>
      </w:pPr>
    </w:lvl>
    <w:lvl w:ilvl="6" w:tplc="100C000F" w:tentative="1">
      <w:start w:val="1"/>
      <w:numFmt w:val="decimal"/>
      <w:lvlText w:val="%7."/>
      <w:lvlJc w:val="left"/>
      <w:pPr>
        <w:ind w:left="5388" w:hanging="360"/>
      </w:pPr>
    </w:lvl>
    <w:lvl w:ilvl="7" w:tplc="100C0019" w:tentative="1">
      <w:start w:val="1"/>
      <w:numFmt w:val="lowerLetter"/>
      <w:lvlText w:val="%8."/>
      <w:lvlJc w:val="left"/>
      <w:pPr>
        <w:ind w:left="6108" w:hanging="360"/>
      </w:pPr>
    </w:lvl>
    <w:lvl w:ilvl="8" w:tplc="100C001B" w:tentative="1">
      <w:start w:val="1"/>
      <w:numFmt w:val="lowerRoman"/>
      <w:lvlText w:val="%9."/>
      <w:lvlJc w:val="right"/>
      <w:pPr>
        <w:ind w:left="6828" w:hanging="180"/>
      </w:pPr>
    </w:lvl>
  </w:abstractNum>
  <w:abstractNum w:abstractNumId="20" w15:restartNumberingAfterBreak="0">
    <w:nsid w:val="60FD19B6"/>
    <w:multiLevelType w:val="hybridMultilevel"/>
    <w:tmpl w:val="20943B3E"/>
    <w:lvl w:ilvl="0" w:tplc="20000001">
      <w:start w:val="1"/>
      <w:numFmt w:val="bullet"/>
      <w:lvlText w:val=""/>
      <w:lvlJc w:val="left"/>
      <w:pPr>
        <w:ind w:left="720" w:hanging="360"/>
      </w:pPr>
      <w:rPr>
        <w:rFonts w:ascii="Symbol" w:hAnsi="Symbol"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21" w15:restartNumberingAfterBreak="0">
    <w:nsid w:val="6526343A"/>
    <w:multiLevelType w:val="hybridMultilevel"/>
    <w:tmpl w:val="A53C5938"/>
    <w:lvl w:ilvl="0" w:tplc="195AD590">
      <w:start w:val="1"/>
      <w:numFmt w:val="bullet"/>
      <w:lvlText w:val=""/>
      <w:lvlJc w:val="left"/>
      <w:pPr>
        <w:tabs>
          <w:tab w:val="num" w:pos="720"/>
        </w:tabs>
        <w:ind w:left="720" w:hanging="360"/>
      </w:pPr>
      <w:rPr>
        <w:rFonts w:ascii="Wingdings" w:hAnsi="Wingdings" w:hint="default"/>
      </w:rPr>
    </w:lvl>
    <w:lvl w:ilvl="1" w:tplc="86A6F2F2" w:tentative="1">
      <w:start w:val="1"/>
      <w:numFmt w:val="bullet"/>
      <w:lvlText w:val=""/>
      <w:lvlJc w:val="left"/>
      <w:pPr>
        <w:tabs>
          <w:tab w:val="num" w:pos="1440"/>
        </w:tabs>
        <w:ind w:left="1440" w:hanging="360"/>
      </w:pPr>
      <w:rPr>
        <w:rFonts w:ascii="Wingdings" w:hAnsi="Wingdings" w:hint="default"/>
      </w:rPr>
    </w:lvl>
    <w:lvl w:ilvl="2" w:tplc="C540DE90" w:tentative="1">
      <w:start w:val="1"/>
      <w:numFmt w:val="bullet"/>
      <w:lvlText w:val=""/>
      <w:lvlJc w:val="left"/>
      <w:pPr>
        <w:tabs>
          <w:tab w:val="num" w:pos="2160"/>
        </w:tabs>
        <w:ind w:left="2160" w:hanging="360"/>
      </w:pPr>
      <w:rPr>
        <w:rFonts w:ascii="Wingdings" w:hAnsi="Wingdings" w:hint="default"/>
      </w:rPr>
    </w:lvl>
    <w:lvl w:ilvl="3" w:tplc="EC6C6F20" w:tentative="1">
      <w:start w:val="1"/>
      <w:numFmt w:val="bullet"/>
      <w:lvlText w:val=""/>
      <w:lvlJc w:val="left"/>
      <w:pPr>
        <w:tabs>
          <w:tab w:val="num" w:pos="2880"/>
        </w:tabs>
        <w:ind w:left="2880" w:hanging="360"/>
      </w:pPr>
      <w:rPr>
        <w:rFonts w:ascii="Wingdings" w:hAnsi="Wingdings" w:hint="default"/>
      </w:rPr>
    </w:lvl>
    <w:lvl w:ilvl="4" w:tplc="B5C03EE4" w:tentative="1">
      <w:start w:val="1"/>
      <w:numFmt w:val="bullet"/>
      <w:lvlText w:val=""/>
      <w:lvlJc w:val="left"/>
      <w:pPr>
        <w:tabs>
          <w:tab w:val="num" w:pos="3600"/>
        </w:tabs>
        <w:ind w:left="3600" w:hanging="360"/>
      </w:pPr>
      <w:rPr>
        <w:rFonts w:ascii="Wingdings" w:hAnsi="Wingdings" w:hint="default"/>
      </w:rPr>
    </w:lvl>
    <w:lvl w:ilvl="5" w:tplc="379CC9D6" w:tentative="1">
      <w:start w:val="1"/>
      <w:numFmt w:val="bullet"/>
      <w:lvlText w:val=""/>
      <w:lvlJc w:val="left"/>
      <w:pPr>
        <w:tabs>
          <w:tab w:val="num" w:pos="4320"/>
        </w:tabs>
        <w:ind w:left="4320" w:hanging="360"/>
      </w:pPr>
      <w:rPr>
        <w:rFonts w:ascii="Wingdings" w:hAnsi="Wingdings" w:hint="default"/>
      </w:rPr>
    </w:lvl>
    <w:lvl w:ilvl="6" w:tplc="AC9459FC" w:tentative="1">
      <w:start w:val="1"/>
      <w:numFmt w:val="bullet"/>
      <w:lvlText w:val=""/>
      <w:lvlJc w:val="left"/>
      <w:pPr>
        <w:tabs>
          <w:tab w:val="num" w:pos="5040"/>
        </w:tabs>
        <w:ind w:left="5040" w:hanging="360"/>
      </w:pPr>
      <w:rPr>
        <w:rFonts w:ascii="Wingdings" w:hAnsi="Wingdings" w:hint="default"/>
      </w:rPr>
    </w:lvl>
    <w:lvl w:ilvl="7" w:tplc="76787422" w:tentative="1">
      <w:start w:val="1"/>
      <w:numFmt w:val="bullet"/>
      <w:lvlText w:val=""/>
      <w:lvlJc w:val="left"/>
      <w:pPr>
        <w:tabs>
          <w:tab w:val="num" w:pos="5760"/>
        </w:tabs>
        <w:ind w:left="5760" w:hanging="360"/>
      </w:pPr>
      <w:rPr>
        <w:rFonts w:ascii="Wingdings" w:hAnsi="Wingdings" w:hint="default"/>
      </w:rPr>
    </w:lvl>
    <w:lvl w:ilvl="8" w:tplc="A88EEF2A" w:tentative="1">
      <w:start w:val="1"/>
      <w:numFmt w:val="bullet"/>
      <w:lvlText w:val=""/>
      <w:lvlJc w:val="left"/>
      <w:pPr>
        <w:tabs>
          <w:tab w:val="num" w:pos="6480"/>
        </w:tabs>
        <w:ind w:left="6480" w:hanging="360"/>
      </w:pPr>
      <w:rPr>
        <w:rFonts w:ascii="Wingdings" w:hAnsi="Wingdings" w:hint="default"/>
      </w:rPr>
    </w:lvl>
  </w:abstractNum>
  <w:abstractNum w:abstractNumId="22" w15:restartNumberingAfterBreak="0">
    <w:nsid w:val="65B10CB0"/>
    <w:multiLevelType w:val="hybridMultilevel"/>
    <w:tmpl w:val="00BED722"/>
    <w:lvl w:ilvl="0" w:tplc="D0E21FAA">
      <w:start w:val="1"/>
      <w:numFmt w:val="lowerLetter"/>
      <w:lvlText w:val="(%1)"/>
      <w:lvlJc w:val="left"/>
      <w:pPr>
        <w:ind w:left="720" w:hanging="360"/>
      </w:pPr>
      <w:rPr>
        <w:rFonts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23" w15:restartNumberingAfterBreak="0">
    <w:nsid w:val="694D0197"/>
    <w:multiLevelType w:val="hybridMultilevel"/>
    <w:tmpl w:val="54F23A8E"/>
    <w:lvl w:ilvl="0" w:tplc="20000001">
      <w:start w:val="1"/>
      <w:numFmt w:val="bullet"/>
      <w:lvlText w:val=""/>
      <w:lvlJc w:val="left"/>
      <w:pPr>
        <w:ind w:left="720" w:hanging="360"/>
      </w:pPr>
      <w:rPr>
        <w:rFonts w:ascii="Symbol" w:hAnsi="Symbol" w:hint="default"/>
      </w:rPr>
    </w:lvl>
    <w:lvl w:ilvl="1" w:tplc="20000003">
      <w:start w:val="1"/>
      <w:numFmt w:val="bullet"/>
      <w:lvlText w:val="o"/>
      <w:lvlJc w:val="left"/>
      <w:pPr>
        <w:ind w:left="1440" w:hanging="360"/>
      </w:pPr>
      <w:rPr>
        <w:rFonts w:ascii="Courier New" w:hAnsi="Courier New" w:cs="Courier New" w:hint="default"/>
      </w:rPr>
    </w:lvl>
    <w:lvl w:ilvl="2" w:tplc="20000005">
      <w:start w:val="1"/>
      <w:numFmt w:val="bullet"/>
      <w:lvlText w:val=""/>
      <w:lvlJc w:val="left"/>
      <w:pPr>
        <w:ind w:left="2160" w:hanging="360"/>
      </w:pPr>
      <w:rPr>
        <w:rFonts w:ascii="Wingdings" w:hAnsi="Wingdings" w:hint="default"/>
      </w:rPr>
    </w:lvl>
    <w:lvl w:ilvl="3" w:tplc="20000001">
      <w:start w:val="1"/>
      <w:numFmt w:val="bullet"/>
      <w:lvlText w:val=""/>
      <w:lvlJc w:val="left"/>
      <w:pPr>
        <w:ind w:left="2880" w:hanging="360"/>
      </w:pPr>
      <w:rPr>
        <w:rFonts w:ascii="Symbol" w:hAnsi="Symbol" w:hint="default"/>
      </w:rPr>
    </w:lvl>
    <w:lvl w:ilvl="4" w:tplc="20000003">
      <w:start w:val="1"/>
      <w:numFmt w:val="bullet"/>
      <w:lvlText w:val="o"/>
      <w:lvlJc w:val="left"/>
      <w:pPr>
        <w:ind w:left="3600" w:hanging="360"/>
      </w:pPr>
      <w:rPr>
        <w:rFonts w:ascii="Courier New" w:hAnsi="Courier New" w:cs="Courier New" w:hint="default"/>
      </w:rPr>
    </w:lvl>
    <w:lvl w:ilvl="5" w:tplc="20000005">
      <w:start w:val="1"/>
      <w:numFmt w:val="bullet"/>
      <w:lvlText w:val=""/>
      <w:lvlJc w:val="left"/>
      <w:pPr>
        <w:ind w:left="4320" w:hanging="360"/>
      </w:pPr>
      <w:rPr>
        <w:rFonts w:ascii="Wingdings" w:hAnsi="Wingdings" w:hint="default"/>
      </w:rPr>
    </w:lvl>
    <w:lvl w:ilvl="6" w:tplc="20000001">
      <w:start w:val="1"/>
      <w:numFmt w:val="bullet"/>
      <w:lvlText w:val=""/>
      <w:lvlJc w:val="left"/>
      <w:pPr>
        <w:ind w:left="5040" w:hanging="360"/>
      </w:pPr>
      <w:rPr>
        <w:rFonts w:ascii="Symbol" w:hAnsi="Symbol" w:hint="default"/>
      </w:rPr>
    </w:lvl>
    <w:lvl w:ilvl="7" w:tplc="20000003">
      <w:start w:val="1"/>
      <w:numFmt w:val="bullet"/>
      <w:lvlText w:val="o"/>
      <w:lvlJc w:val="left"/>
      <w:pPr>
        <w:ind w:left="5760" w:hanging="360"/>
      </w:pPr>
      <w:rPr>
        <w:rFonts w:ascii="Courier New" w:hAnsi="Courier New" w:cs="Courier New" w:hint="default"/>
      </w:rPr>
    </w:lvl>
    <w:lvl w:ilvl="8" w:tplc="20000005">
      <w:start w:val="1"/>
      <w:numFmt w:val="bullet"/>
      <w:lvlText w:val=""/>
      <w:lvlJc w:val="left"/>
      <w:pPr>
        <w:ind w:left="6480" w:hanging="360"/>
      </w:pPr>
      <w:rPr>
        <w:rFonts w:ascii="Wingdings" w:hAnsi="Wingdings" w:hint="default"/>
      </w:rPr>
    </w:lvl>
  </w:abstractNum>
  <w:abstractNum w:abstractNumId="24" w15:restartNumberingAfterBreak="0">
    <w:nsid w:val="6BFD19F1"/>
    <w:multiLevelType w:val="hybridMultilevel"/>
    <w:tmpl w:val="CA40A644"/>
    <w:lvl w:ilvl="0" w:tplc="2000000F">
      <w:start w:val="1"/>
      <w:numFmt w:val="decimal"/>
      <w:lvlText w:val="%1."/>
      <w:lvlJc w:val="left"/>
      <w:pPr>
        <w:ind w:left="720" w:hanging="360"/>
      </w:pPr>
      <w:rPr>
        <w:rFonts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25" w15:restartNumberingAfterBreak="0">
    <w:nsid w:val="747F011D"/>
    <w:multiLevelType w:val="hybridMultilevel"/>
    <w:tmpl w:val="EA042CD6"/>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10"/>
  </w:num>
  <w:num w:numId="2">
    <w:abstractNumId w:val="5"/>
  </w:num>
  <w:num w:numId="3">
    <w:abstractNumId w:val="24"/>
  </w:num>
  <w:num w:numId="4">
    <w:abstractNumId w:val="3"/>
  </w:num>
  <w:num w:numId="5">
    <w:abstractNumId w:val="2"/>
  </w:num>
  <w:num w:numId="6">
    <w:abstractNumId w:val="16"/>
  </w:num>
  <w:num w:numId="7">
    <w:abstractNumId w:val="1"/>
  </w:num>
  <w:num w:numId="8">
    <w:abstractNumId w:val="4"/>
  </w:num>
  <w:num w:numId="9">
    <w:abstractNumId w:val="22"/>
  </w:num>
  <w:num w:numId="10">
    <w:abstractNumId w:val="8"/>
  </w:num>
  <w:num w:numId="11">
    <w:abstractNumId w:val="13"/>
  </w:num>
  <w:num w:numId="12">
    <w:abstractNumId w:val="23"/>
  </w:num>
  <w:num w:numId="13">
    <w:abstractNumId w:val="23"/>
  </w:num>
  <w:num w:numId="14">
    <w:abstractNumId w:val="7"/>
  </w:num>
  <w:num w:numId="15">
    <w:abstractNumId w:val="9"/>
  </w:num>
  <w:num w:numId="16">
    <w:abstractNumId w:val="9"/>
  </w:num>
  <w:num w:numId="17">
    <w:abstractNumId w:val="12"/>
  </w:num>
  <w:num w:numId="18">
    <w:abstractNumId w:val="19"/>
  </w:num>
  <w:num w:numId="19">
    <w:abstractNumId w:val="18"/>
  </w:num>
  <w:num w:numId="20">
    <w:abstractNumId w:val="14"/>
  </w:num>
  <w:num w:numId="21">
    <w:abstractNumId w:val="21"/>
  </w:num>
  <w:num w:numId="22">
    <w:abstractNumId w:val="20"/>
  </w:num>
  <w:num w:numId="23">
    <w:abstractNumId w:val="25"/>
  </w:num>
  <w:num w:numId="24">
    <w:abstractNumId w:val="15"/>
  </w:num>
  <w:num w:numId="25">
    <w:abstractNumId w:val="6"/>
  </w:num>
  <w:num w:numId="26">
    <w:abstractNumId w:val="0"/>
  </w:num>
  <w:num w:numId="27">
    <w:abstractNumId w:val="17"/>
  </w:num>
  <w:num w:numId="28">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A1B27"/>
    <w:rsid w:val="00000FD0"/>
    <w:rsid w:val="00001F84"/>
    <w:rsid w:val="00002901"/>
    <w:rsid w:val="00003EF0"/>
    <w:rsid w:val="00005663"/>
    <w:rsid w:val="00005EE9"/>
    <w:rsid w:val="00006491"/>
    <w:rsid w:val="00006E61"/>
    <w:rsid w:val="00007770"/>
    <w:rsid w:val="00007ADE"/>
    <w:rsid w:val="0001153B"/>
    <w:rsid w:val="0001183E"/>
    <w:rsid w:val="00012282"/>
    <w:rsid w:val="00012325"/>
    <w:rsid w:val="000123E2"/>
    <w:rsid w:val="00012DC0"/>
    <w:rsid w:val="00013880"/>
    <w:rsid w:val="00013C55"/>
    <w:rsid w:val="00014000"/>
    <w:rsid w:val="0001477A"/>
    <w:rsid w:val="000148AA"/>
    <w:rsid w:val="00015235"/>
    <w:rsid w:val="00015BB0"/>
    <w:rsid w:val="00015E5B"/>
    <w:rsid w:val="0001626E"/>
    <w:rsid w:val="00016BB1"/>
    <w:rsid w:val="00017400"/>
    <w:rsid w:val="000179DB"/>
    <w:rsid w:val="00017E41"/>
    <w:rsid w:val="00017E4A"/>
    <w:rsid w:val="00020770"/>
    <w:rsid w:val="00021ACC"/>
    <w:rsid w:val="00021C94"/>
    <w:rsid w:val="000227AE"/>
    <w:rsid w:val="0002351C"/>
    <w:rsid w:val="00025E00"/>
    <w:rsid w:val="00026158"/>
    <w:rsid w:val="000279EC"/>
    <w:rsid w:val="00027BF7"/>
    <w:rsid w:val="0003030B"/>
    <w:rsid w:val="00030C60"/>
    <w:rsid w:val="0003152A"/>
    <w:rsid w:val="000320DE"/>
    <w:rsid w:val="00033874"/>
    <w:rsid w:val="000338A2"/>
    <w:rsid w:val="000340F0"/>
    <w:rsid w:val="0003424E"/>
    <w:rsid w:val="00035BDF"/>
    <w:rsid w:val="00037106"/>
    <w:rsid w:val="000372AF"/>
    <w:rsid w:val="000372C7"/>
    <w:rsid w:val="000409FC"/>
    <w:rsid w:val="00041AF3"/>
    <w:rsid w:val="00042B37"/>
    <w:rsid w:val="00043CA3"/>
    <w:rsid w:val="00044967"/>
    <w:rsid w:val="000453E1"/>
    <w:rsid w:val="000458DA"/>
    <w:rsid w:val="00045E70"/>
    <w:rsid w:val="00047790"/>
    <w:rsid w:val="00047855"/>
    <w:rsid w:val="0005055C"/>
    <w:rsid w:val="000509AD"/>
    <w:rsid w:val="00052512"/>
    <w:rsid w:val="00053B7B"/>
    <w:rsid w:val="00054873"/>
    <w:rsid w:val="00055ED0"/>
    <w:rsid w:val="00055FF5"/>
    <w:rsid w:val="0005610B"/>
    <w:rsid w:val="000566F5"/>
    <w:rsid w:val="00057C89"/>
    <w:rsid w:val="00060287"/>
    <w:rsid w:val="000602F3"/>
    <w:rsid w:val="00060761"/>
    <w:rsid w:val="00060E30"/>
    <w:rsid w:val="00061FE9"/>
    <w:rsid w:val="0006245B"/>
    <w:rsid w:val="00062E1D"/>
    <w:rsid w:val="0006346F"/>
    <w:rsid w:val="000634FA"/>
    <w:rsid w:val="00063DC8"/>
    <w:rsid w:val="00063ECB"/>
    <w:rsid w:val="00064C23"/>
    <w:rsid w:val="000651C1"/>
    <w:rsid w:val="00065569"/>
    <w:rsid w:val="0006586A"/>
    <w:rsid w:val="00066A5C"/>
    <w:rsid w:val="00066B5F"/>
    <w:rsid w:val="0006725B"/>
    <w:rsid w:val="00067632"/>
    <w:rsid w:val="000709C8"/>
    <w:rsid w:val="00071618"/>
    <w:rsid w:val="00071866"/>
    <w:rsid w:val="000718F4"/>
    <w:rsid w:val="000735AD"/>
    <w:rsid w:val="00073AA5"/>
    <w:rsid w:val="00075B2D"/>
    <w:rsid w:val="000763F0"/>
    <w:rsid w:val="00076868"/>
    <w:rsid w:val="00077042"/>
    <w:rsid w:val="0007790B"/>
    <w:rsid w:val="00081D7A"/>
    <w:rsid w:val="000821EE"/>
    <w:rsid w:val="0008235D"/>
    <w:rsid w:val="0008313D"/>
    <w:rsid w:val="00084127"/>
    <w:rsid w:val="0008466A"/>
    <w:rsid w:val="00085306"/>
    <w:rsid w:val="00085426"/>
    <w:rsid w:val="00085FDC"/>
    <w:rsid w:val="0008635F"/>
    <w:rsid w:val="0009072B"/>
    <w:rsid w:val="00091F8E"/>
    <w:rsid w:val="00092833"/>
    <w:rsid w:val="000951CD"/>
    <w:rsid w:val="00095BE6"/>
    <w:rsid w:val="000962E6"/>
    <w:rsid w:val="00096653"/>
    <w:rsid w:val="00096C8E"/>
    <w:rsid w:val="00097350"/>
    <w:rsid w:val="0009742A"/>
    <w:rsid w:val="00097830"/>
    <w:rsid w:val="0009798D"/>
    <w:rsid w:val="000A0010"/>
    <w:rsid w:val="000A183E"/>
    <w:rsid w:val="000A1E0B"/>
    <w:rsid w:val="000A20E9"/>
    <w:rsid w:val="000A24C8"/>
    <w:rsid w:val="000A2521"/>
    <w:rsid w:val="000A26E9"/>
    <w:rsid w:val="000A2994"/>
    <w:rsid w:val="000A2C40"/>
    <w:rsid w:val="000A398F"/>
    <w:rsid w:val="000A4170"/>
    <w:rsid w:val="000A434D"/>
    <w:rsid w:val="000A54C6"/>
    <w:rsid w:val="000A54E6"/>
    <w:rsid w:val="000A56F0"/>
    <w:rsid w:val="000A62A1"/>
    <w:rsid w:val="000A6E52"/>
    <w:rsid w:val="000A6F30"/>
    <w:rsid w:val="000A7770"/>
    <w:rsid w:val="000A7C90"/>
    <w:rsid w:val="000B0AE7"/>
    <w:rsid w:val="000B1116"/>
    <w:rsid w:val="000B1908"/>
    <w:rsid w:val="000B290E"/>
    <w:rsid w:val="000B47C1"/>
    <w:rsid w:val="000B626F"/>
    <w:rsid w:val="000B7CDF"/>
    <w:rsid w:val="000C06EF"/>
    <w:rsid w:val="000C0F6B"/>
    <w:rsid w:val="000C1A9A"/>
    <w:rsid w:val="000C1F70"/>
    <w:rsid w:val="000C3229"/>
    <w:rsid w:val="000C40A1"/>
    <w:rsid w:val="000C65E2"/>
    <w:rsid w:val="000C6A55"/>
    <w:rsid w:val="000C7FFB"/>
    <w:rsid w:val="000D018C"/>
    <w:rsid w:val="000D03AC"/>
    <w:rsid w:val="000D1272"/>
    <w:rsid w:val="000D25FF"/>
    <w:rsid w:val="000D3622"/>
    <w:rsid w:val="000D3C96"/>
    <w:rsid w:val="000D4F36"/>
    <w:rsid w:val="000D5FDE"/>
    <w:rsid w:val="000D691B"/>
    <w:rsid w:val="000D7475"/>
    <w:rsid w:val="000D7DF5"/>
    <w:rsid w:val="000E09DE"/>
    <w:rsid w:val="000E11F7"/>
    <w:rsid w:val="000E1504"/>
    <w:rsid w:val="000E26D8"/>
    <w:rsid w:val="000E2A4F"/>
    <w:rsid w:val="000E2C4C"/>
    <w:rsid w:val="000E35CB"/>
    <w:rsid w:val="000E3679"/>
    <w:rsid w:val="000E418E"/>
    <w:rsid w:val="000E45E1"/>
    <w:rsid w:val="000E5AC4"/>
    <w:rsid w:val="000E65DC"/>
    <w:rsid w:val="000E663B"/>
    <w:rsid w:val="000E6DC6"/>
    <w:rsid w:val="000E7012"/>
    <w:rsid w:val="000E7166"/>
    <w:rsid w:val="000F1CB4"/>
    <w:rsid w:val="000F34E6"/>
    <w:rsid w:val="000F3638"/>
    <w:rsid w:val="000F37E4"/>
    <w:rsid w:val="000F49C0"/>
    <w:rsid w:val="000F4AAB"/>
    <w:rsid w:val="000F50D8"/>
    <w:rsid w:val="000F5688"/>
    <w:rsid w:val="000F59CD"/>
    <w:rsid w:val="000F69D1"/>
    <w:rsid w:val="0010004E"/>
    <w:rsid w:val="00100578"/>
    <w:rsid w:val="0010115B"/>
    <w:rsid w:val="001019DC"/>
    <w:rsid w:val="00102EB9"/>
    <w:rsid w:val="00103169"/>
    <w:rsid w:val="001032DE"/>
    <w:rsid w:val="00103EB2"/>
    <w:rsid w:val="00104261"/>
    <w:rsid w:val="00104CBE"/>
    <w:rsid w:val="001050D8"/>
    <w:rsid w:val="0010514A"/>
    <w:rsid w:val="00105753"/>
    <w:rsid w:val="00105870"/>
    <w:rsid w:val="00105C93"/>
    <w:rsid w:val="0010635B"/>
    <w:rsid w:val="0010660D"/>
    <w:rsid w:val="001109BF"/>
    <w:rsid w:val="00111E1A"/>
    <w:rsid w:val="00111E40"/>
    <w:rsid w:val="00112271"/>
    <w:rsid w:val="00112CDC"/>
    <w:rsid w:val="00113CB1"/>
    <w:rsid w:val="00114070"/>
    <w:rsid w:val="001153F9"/>
    <w:rsid w:val="0011734C"/>
    <w:rsid w:val="0011740F"/>
    <w:rsid w:val="00117A95"/>
    <w:rsid w:val="001206C6"/>
    <w:rsid w:val="00120725"/>
    <w:rsid w:val="00121AD8"/>
    <w:rsid w:val="0012245C"/>
    <w:rsid w:val="00122512"/>
    <w:rsid w:val="00122B8D"/>
    <w:rsid w:val="00122C18"/>
    <w:rsid w:val="00124A2E"/>
    <w:rsid w:val="00124B62"/>
    <w:rsid w:val="0012577A"/>
    <w:rsid w:val="0012578A"/>
    <w:rsid w:val="00125A5B"/>
    <w:rsid w:val="00125C31"/>
    <w:rsid w:val="00125DE6"/>
    <w:rsid w:val="00126572"/>
    <w:rsid w:val="00126DD7"/>
    <w:rsid w:val="001311D3"/>
    <w:rsid w:val="00131F46"/>
    <w:rsid w:val="001322EB"/>
    <w:rsid w:val="00132583"/>
    <w:rsid w:val="0013295C"/>
    <w:rsid w:val="00132EEE"/>
    <w:rsid w:val="001331FB"/>
    <w:rsid w:val="00133DF3"/>
    <w:rsid w:val="001352E2"/>
    <w:rsid w:val="00137427"/>
    <w:rsid w:val="00141DA2"/>
    <w:rsid w:val="00142889"/>
    <w:rsid w:val="00143075"/>
    <w:rsid w:val="0014383B"/>
    <w:rsid w:val="001446FF"/>
    <w:rsid w:val="0014614D"/>
    <w:rsid w:val="00146AA3"/>
    <w:rsid w:val="00150679"/>
    <w:rsid w:val="001506F3"/>
    <w:rsid w:val="00150A96"/>
    <w:rsid w:val="001513EC"/>
    <w:rsid w:val="00151713"/>
    <w:rsid w:val="00151D69"/>
    <w:rsid w:val="00153699"/>
    <w:rsid w:val="00153D57"/>
    <w:rsid w:val="00155A3C"/>
    <w:rsid w:val="0015630D"/>
    <w:rsid w:val="00156456"/>
    <w:rsid w:val="00156F32"/>
    <w:rsid w:val="00157206"/>
    <w:rsid w:val="001572C0"/>
    <w:rsid w:val="00157633"/>
    <w:rsid w:val="001578D9"/>
    <w:rsid w:val="00157CB8"/>
    <w:rsid w:val="00162145"/>
    <w:rsid w:val="00162480"/>
    <w:rsid w:val="0016299F"/>
    <w:rsid w:val="00163104"/>
    <w:rsid w:val="0016372D"/>
    <w:rsid w:val="0016384F"/>
    <w:rsid w:val="001638FB"/>
    <w:rsid w:val="00163EDE"/>
    <w:rsid w:val="001649C6"/>
    <w:rsid w:val="00164A2D"/>
    <w:rsid w:val="00164C77"/>
    <w:rsid w:val="0016511D"/>
    <w:rsid w:val="001652D7"/>
    <w:rsid w:val="001672DE"/>
    <w:rsid w:val="00167C4D"/>
    <w:rsid w:val="00170AEC"/>
    <w:rsid w:val="00171729"/>
    <w:rsid w:val="0017293A"/>
    <w:rsid w:val="00176F2A"/>
    <w:rsid w:val="0017764B"/>
    <w:rsid w:val="00177CB8"/>
    <w:rsid w:val="00181104"/>
    <w:rsid w:val="001827C9"/>
    <w:rsid w:val="00183FBE"/>
    <w:rsid w:val="001847F3"/>
    <w:rsid w:val="001862E9"/>
    <w:rsid w:val="00187611"/>
    <w:rsid w:val="001929C0"/>
    <w:rsid w:val="00192D0C"/>
    <w:rsid w:val="0019434C"/>
    <w:rsid w:val="00194426"/>
    <w:rsid w:val="00194521"/>
    <w:rsid w:val="0019471F"/>
    <w:rsid w:val="00194B59"/>
    <w:rsid w:val="001965E3"/>
    <w:rsid w:val="0019693F"/>
    <w:rsid w:val="00196A07"/>
    <w:rsid w:val="00197126"/>
    <w:rsid w:val="001A0176"/>
    <w:rsid w:val="001A0D0C"/>
    <w:rsid w:val="001A0D0F"/>
    <w:rsid w:val="001A0ED4"/>
    <w:rsid w:val="001A104C"/>
    <w:rsid w:val="001A237F"/>
    <w:rsid w:val="001A2A69"/>
    <w:rsid w:val="001A3195"/>
    <w:rsid w:val="001A400A"/>
    <w:rsid w:val="001A4F16"/>
    <w:rsid w:val="001A53F2"/>
    <w:rsid w:val="001A5A30"/>
    <w:rsid w:val="001A69AA"/>
    <w:rsid w:val="001A71E2"/>
    <w:rsid w:val="001A7431"/>
    <w:rsid w:val="001A799F"/>
    <w:rsid w:val="001B05D4"/>
    <w:rsid w:val="001B11BF"/>
    <w:rsid w:val="001B1634"/>
    <w:rsid w:val="001B2218"/>
    <w:rsid w:val="001B26CD"/>
    <w:rsid w:val="001B27FF"/>
    <w:rsid w:val="001B2F41"/>
    <w:rsid w:val="001B30BD"/>
    <w:rsid w:val="001B4158"/>
    <w:rsid w:val="001B6629"/>
    <w:rsid w:val="001B7312"/>
    <w:rsid w:val="001B78ED"/>
    <w:rsid w:val="001C1AC1"/>
    <w:rsid w:val="001C21A8"/>
    <w:rsid w:val="001C22B7"/>
    <w:rsid w:val="001C2613"/>
    <w:rsid w:val="001C348D"/>
    <w:rsid w:val="001C4815"/>
    <w:rsid w:val="001C4CF6"/>
    <w:rsid w:val="001C5A10"/>
    <w:rsid w:val="001C61B8"/>
    <w:rsid w:val="001C6398"/>
    <w:rsid w:val="001C69BB"/>
    <w:rsid w:val="001D14A0"/>
    <w:rsid w:val="001D2892"/>
    <w:rsid w:val="001D3010"/>
    <w:rsid w:val="001D3968"/>
    <w:rsid w:val="001D4BC3"/>
    <w:rsid w:val="001D55A2"/>
    <w:rsid w:val="001D6888"/>
    <w:rsid w:val="001D6E50"/>
    <w:rsid w:val="001D7EB0"/>
    <w:rsid w:val="001E0067"/>
    <w:rsid w:val="001E0086"/>
    <w:rsid w:val="001E0399"/>
    <w:rsid w:val="001E0402"/>
    <w:rsid w:val="001E12C5"/>
    <w:rsid w:val="001E2C1A"/>
    <w:rsid w:val="001E3370"/>
    <w:rsid w:val="001E35FB"/>
    <w:rsid w:val="001E3A4F"/>
    <w:rsid w:val="001E43AF"/>
    <w:rsid w:val="001E4C04"/>
    <w:rsid w:val="001E6761"/>
    <w:rsid w:val="001F0A43"/>
    <w:rsid w:val="001F1696"/>
    <w:rsid w:val="001F20E3"/>
    <w:rsid w:val="001F2EBC"/>
    <w:rsid w:val="001F337D"/>
    <w:rsid w:val="001F3439"/>
    <w:rsid w:val="001F348A"/>
    <w:rsid w:val="001F36C6"/>
    <w:rsid w:val="001F4A6E"/>
    <w:rsid w:val="001F5C00"/>
    <w:rsid w:val="001F61D1"/>
    <w:rsid w:val="001F66CF"/>
    <w:rsid w:val="001F7957"/>
    <w:rsid w:val="00200227"/>
    <w:rsid w:val="0020093C"/>
    <w:rsid w:val="002018EB"/>
    <w:rsid w:val="002020D8"/>
    <w:rsid w:val="00202495"/>
    <w:rsid w:val="00202BDC"/>
    <w:rsid w:val="00202C06"/>
    <w:rsid w:val="002038A4"/>
    <w:rsid w:val="00204D19"/>
    <w:rsid w:val="00204E09"/>
    <w:rsid w:val="00205327"/>
    <w:rsid w:val="002059C4"/>
    <w:rsid w:val="002074FA"/>
    <w:rsid w:val="002078A3"/>
    <w:rsid w:val="00207B12"/>
    <w:rsid w:val="00207FD4"/>
    <w:rsid w:val="00210841"/>
    <w:rsid w:val="00211AD6"/>
    <w:rsid w:val="0021275D"/>
    <w:rsid w:val="00212A8F"/>
    <w:rsid w:val="00213338"/>
    <w:rsid w:val="00213476"/>
    <w:rsid w:val="00213D07"/>
    <w:rsid w:val="00213D37"/>
    <w:rsid w:val="00214798"/>
    <w:rsid w:val="002147F2"/>
    <w:rsid w:val="00214BDF"/>
    <w:rsid w:val="00215321"/>
    <w:rsid w:val="00215D82"/>
    <w:rsid w:val="00215F23"/>
    <w:rsid w:val="00216708"/>
    <w:rsid w:val="00216C06"/>
    <w:rsid w:val="00217267"/>
    <w:rsid w:val="002179DC"/>
    <w:rsid w:val="00220BD0"/>
    <w:rsid w:val="00220DF9"/>
    <w:rsid w:val="00221541"/>
    <w:rsid w:val="002215FF"/>
    <w:rsid w:val="0022179D"/>
    <w:rsid w:val="00221A6F"/>
    <w:rsid w:val="0022226F"/>
    <w:rsid w:val="002225A6"/>
    <w:rsid w:val="00222CC6"/>
    <w:rsid w:val="00224079"/>
    <w:rsid w:val="00224DE0"/>
    <w:rsid w:val="00225443"/>
    <w:rsid w:val="00226EA0"/>
    <w:rsid w:val="0022747C"/>
    <w:rsid w:val="00227856"/>
    <w:rsid w:val="0023228E"/>
    <w:rsid w:val="00232CBF"/>
    <w:rsid w:val="00233140"/>
    <w:rsid w:val="00233CE1"/>
    <w:rsid w:val="00234CD3"/>
    <w:rsid w:val="0023514A"/>
    <w:rsid w:val="002357A7"/>
    <w:rsid w:val="00235F8B"/>
    <w:rsid w:val="0023685B"/>
    <w:rsid w:val="00237441"/>
    <w:rsid w:val="002405FF"/>
    <w:rsid w:val="00242AAF"/>
    <w:rsid w:val="00243315"/>
    <w:rsid w:val="002447D3"/>
    <w:rsid w:val="002450B6"/>
    <w:rsid w:val="00245E91"/>
    <w:rsid w:val="00245F23"/>
    <w:rsid w:val="00246104"/>
    <w:rsid w:val="00246114"/>
    <w:rsid w:val="00246663"/>
    <w:rsid w:val="00246A9A"/>
    <w:rsid w:val="002475D0"/>
    <w:rsid w:val="0024778C"/>
    <w:rsid w:val="00247AD8"/>
    <w:rsid w:val="002511A4"/>
    <w:rsid w:val="002519EE"/>
    <w:rsid w:val="00251D45"/>
    <w:rsid w:val="00253303"/>
    <w:rsid w:val="0025355F"/>
    <w:rsid w:val="002536F4"/>
    <w:rsid w:val="002537D0"/>
    <w:rsid w:val="002539C5"/>
    <w:rsid w:val="00253CAA"/>
    <w:rsid w:val="002549A7"/>
    <w:rsid w:val="00255295"/>
    <w:rsid w:val="00255665"/>
    <w:rsid w:val="00255687"/>
    <w:rsid w:val="00255C2D"/>
    <w:rsid w:val="00256739"/>
    <w:rsid w:val="00257C02"/>
    <w:rsid w:val="002605C8"/>
    <w:rsid w:val="00260AF9"/>
    <w:rsid w:val="00261EAA"/>
    <w:rsid w:val="00262863"/>
    <w:rsid w:val="0026292B"/>
    <w:rsid w:val="002636F2"/>
    <w:rsid w:val="00263A44"/>
    <w:rsid w:val="00263BA1"/>
    <w:rsid w:val="00263D23"/>
    <w:rsid w:val="002656DC"/>
    <w:rsid w:val="00266253"/>
    <w:rsid w:val="00266721"/>
    <w:rsid w:val="00266929"/>
    <w:rsid w:val="00266DF7"/>
    <w:rsid w:val="00266E7A"/>
    <w:rsid w:val="0026790E"/>
    <w:rsid w:val="002708A4"/>
    <w:rsid w:val="00270D0C"/>
    <w:rsid w:val="00272781"/>
    <w:rsid w:val="002744CB"/>
    <w:rsid w:val="002746EF"/>
    <w:rsid w:val="00274EA7"/>
    <w:rsid w:val="002752F1"/>
    <w:rsid w:val="00275875"/>
    <w:rsid w:val="00275F2A"/>
    <w:rsid w:val="00276370"/>
    <w:rsid w:val="00276413"/>
    <w:rsid w:val="002768DD"/>
    <w:rsid w:val="00277AAF"/>
    <w:rsid w:val="00284001"/>
    <w:rsid w:val="00285F39"/>
    <w:rsid w:val="002860FD"/>
    <w:rsid w:val="002863C4"/>
    <w:rsid w:val="002866DE"/>
    <w:rsid w:val="002876EE"/>
    <w:rsid w:val="00291413"/>
    <w:rsid w:val="00291428"/>
    <w:rsid w:val="0029157E"/>
    <w:rsid w:val="00291585"/>
    <w:rsid w:val="00292309"/>
    <w:rsid w:val="00294C38"/>
    <w:rsid w:val="00294E0A"/>
    <w:rsid w:val="0029615B"/>
    <w:rsid w:val="0029643E"/>
    <w:rsid w:val="00297665"/>
    <w:rsid w:val="002A0A77"/>
    <w:rsid w:val="002A1086"/>
    <w:rsid w:val="002A222C"/>
    <w:rsid w:val="002A25EA"/>
    <w:rsid w:val="002A2FA6"/>
    <w:rsid w:val="002A3A8D"/>
    <w:rsid w:val="002A405D"/>
    <w:rsid w:val="002A40CE"/>
    <w:rsid w:val="002A5192"/>
    <w:rsid w:val="002A53D9"/>
    <w:rsid w:val="002A5E7A"/>
    <w:rsid w:val="002A5FC3"/>
    <w:rsid w:val="002A6945"/>
    <w:rsid w:val="002A7E2C"/>
    <w:rsid w:val="002A7E49"/>
    <w:rsid w:val="002B0482"/>
    <w:rsid w:val="002B1090"/>
    <w:rsid w:val="002B13A2"/>
    <w:rsid w:val="002B2A9D"/>
    <w:rsid w:val="002B32CD"/>
    <w:rsid w:val="002B34E9"/>
    <w:rsid w:val="002B3A23"/>
    <w:rsid w:val="002B4FCB"/>
    <w:rsid w:val="002B5A51"/>
    <w:rsid w:val="002B5EE7"/>
    <w:rsid w:val="002B64F0"/>
    <w:rsid w:val="002B66C8"/>
    <w:rsid w:val="002B677D"/>
    <w:rsid w:val="002B6882"/>
    <w:rsid w:val="002B6B39"/>
    <w:rsid w:val="002B6FEE"/>
    <w:rsid w:val="002C04FB"/>
    <w:rsid w:val="002C14C9"/>
    <w:rsid w:val="002C3358"/>
    <w:rsid w:val="002C46CB"/>
    <w:rsid w:val="002C48A7"/>
    <w:rsid w:val="002C4FA9"/>
    <w:rsid w:val="002C54EE"/>
    <w:rsid w:val="002C6F06"/>
    <w:rsid w:val="002C6FDA"/>
    <w:rsid w:val="002C7551"/>
    <w:rsid w:val="002D1460"/>
    <w:rsid w:val="002D14BF"/>
    <w:rsid w:val="002D2914"/>
    <w:rsid w:val="002D2A82"/>
    <w:rsid w:val="002D305F"/>
    <w:rsid w:val="002D31C5"/>
    <w:rsid w:val="002D4460"/>
    <w:rsid w:val="002D7987"/>
    <w:rsid w:val="002E1B37"/>
    <w:rsid w:val="002E2630"/>
    <w:rsid w:val="002E5816"/>
    <w:rsid w:val="002F15D4"/>
    <w:rsid w:val="002F22C5"/>
    <w:rsid w:val="002F2EA9"/>
    <w:rsid w:val="002F41F7"/>
    <w:rsid w:val="002F4377"/>
    <w:rsid w:val="002F463F"/>
    <w:rsid w:val="002F4F88"/>
    <w:rsid w:val="002F58D9"/>
    <w:rsid w:val="002F66DD"/>
    <w:rsid w:val="002F785E"/>
    <w:rsid w:val="002F7A6B"/>
    <w:rsid w:val="00301FC1"/>
    <w:rsid w:val="00301FDD"/>
    <w:rsid w:val="00302027"/>
    <w:rsid w:val="0030318B"/>
    <w:rsid w:val="00303439"/>
    <w:rsid w:val="0030484F"/>
    <w:rsid w:val="00304A36"/>
    <w:rsid w:val="00304D83"/>
    <w:rsid w:val="003052AA"/>
    <w:rsid w:val="00306305"/>
    <w:rsid w:val="0030657D"/>
    <w:rsid w:val="00306802"/>
    <w:rsid w:val="003102FB"/>
    <w:rsid w:val="00311CE9"/>
    <w:rsid w:val="00313157"/>
    <w:rsid w:val="0031333B"/>
    <w:rsid w:val="00313440"/>
    <w:rsid w:val="00316BC0"/>
    <w:rsid w:val="0031731E"/>
    <w:rsid w:val="00317A88"/>
    <w:rsid w:val="003201FC"/>
    <w:rsid w:val="003207EF"/>
    <w:rsid w:val="0032108A"/>
    <w:rsid w:val="00321CD9"/>
    <w:rsid w:val="00323D97"/>
    <w:rsid w:val="00324488"/>
    <w:rsid w:val="0032491B"/>
    <w:rsid w:val="00325C95"/>
    <w:rsid w:val="003304E0"/>
    <w:rsid w:val="00330617"/>
    <w:rsid w:val="00330795"/>
    <w:rsid w:val="003329FD"/>
    <w:rsid w:val="003344A1"/>
    <w:rsid w:val="003347AE"/>
    <w:rsid w:val="00334EB3"/>
    <w:rsid w:val="00335419"/>
    <w:rsid w:val="00335903"/>
    <w:rsid w:val="00335F33"/>
    <w:rsid w:val="0033708D"/>
    <w:rsid w:val="00337FE4"/>
    <w:rsid w:val="00340A0E"/>
    <w:rsid w:val="0034311E"/>
    <w:rsid w:val="0034465C"/>
    <w:rsid w:val="00345D59"/>
    <w:rsid w:val="003461D2"/>
    <w:rsid w:val="00350015"/>
    <w:rsid w:val="003503D0"/>
    <w:rsid w:val="00350FD3"/>
    <w:rsid w:val="00353BA5"/>
    <w:rsid w:val="003553CD"/>
    <w:rsid w:val="00355F22"/>
    <w:rsid w:val="00356938"/>
    <w:rsid w:val="00357743"/>
    <w:rsid w:val="00360472"/>
    <w:rsid w:val="0036126A"/>
    <w:rsid w:val="003617B9"/>
    <w:rsid w:val="00361F7D"/>
    <w:rsid w:val="00362464"/>
    <w:rsid w:val="003624AB"/>
    <w:rsid w:val="00362B52"/>
    <w:rsid w:val="00362B70"/>
    <w:rsid w:val="003636E6"/>
    <w:rsid w:val="00364485"/>
    <w:rsid w:val="00364D62"/>
    <w:rsid w:val="00364FDD"/>
    <w:rsid w:val="003650BC"/>
    <w:rsid w:val="003655C5"/>
    <w:rsid w:val="00365C84"/>
    <w:rsid w:val="0036651E"/>
    <w:rsid w:val="00366E48"/>
    <w:rsid w:val="00367DC9"/>
    <w:rsid w:val="00370E5F"/>
    <w:rsid w:val="00371C9A"/>
    <w:rsid w:val="00373456"/>
    <w:rsid w:val="00373543"/>
    <w:rsid w:val="0037358D"/>
    <w:rsid w:val="00373BFC"/>
    <w:rsid w:val="00374233"/>
    <w:rsid w:val="003748FF"/>
    <w:rsid w:val="00374E5F"/>
    <w:rsid w:val="00375BD1"/>
    <w:rsid w:val="0037671A"/>
    <w:rsid w:val="003777F9"/>
    <w:rsid w:val="003808D0"/>
    <w:rsid w:val="00381279"/>
    <w:rsid w:val="0038202A"/>
    <w:rsid w:val="003821B1"/>
    <w:rsid w:val="003823AF"/>
    <w:rsid w:val="003832D7"/>
    <w:rsid w:val="00384084"/>
    <w:rsid w:val="003847D9"/>
    <w:rsid w:val="00385796"/>
    <w:rsid w:val="00385F08"/>
    <w:rsid w:val="0038658D"/>
    <w:rsid w:val="003867CD"/>
    <w:rsid w:val="00386C33"/>
    <w:rsid w:val="00390DE5"/>
    <w:rsid w:val="003918FF"/>
    <w:rsid w:val="00391B17"/>
    <w:rsid w:val="0039232F"/>
    <w:rsid w:val="00395665"/>
    <w:rsid w:val="0039663E"/>
    <w:rsid w:val="003972E9"/>
    <w:rsid w:val="003973EC"/>
    <w:rsid w:val="003A19BC"/>
    <w:rsid w:val="003A1AA7"/>
    <w:rsid w:val="003A28C3"/>
    <w:rsid w:val="003A4002"/>
    <w:rsid w:val="003A4413"/>
    <w:rsid w:val="003A456F"/>
    <w:rsid w:val="003A5793"/>
    <w:rsid w:val="003A5BF9"/>
    <w:rsid w:val="003B00E9"/>
    <w:rsid w:val="003B0177"/>
    <w:rsid w:val="003B02D4"/>
    <w:rsid w:val="003B09AB"/>
    <w:rsid w:val="003B148C"/>
    <w:rsid w:val="003B1940"/>
    <w:rsid w:val="003B28F2"/>
    <w:rsid w:val="003B3CE3"/>
    <w:rsid w:val="003B3DE2"/>
    <w:rsid w:val="003B3E54"/>
    <w:rsid w:val="003B44EB"/>
    <w:rsid w:val="003B4D4B"/>
    <w:rsid w:val="003B542A"/>
    <w:rsid w:val="003B5552"/>
    <w:rsid w:val="003B555C"/>
    <w:rsid w:val="003B5BE6"/>
    <w:rsid w:val="003B6504"/>
    <w:rsid w:val="003B6AC7"/>
    <w:rsid w:val="003B6EB6"/>
    <w:rsid w:val="003B70F1"/>
    <w:rsid w:val="003B782D"/>
    <w:rsid w:val="003C03E5"/>
    <w:rsid w:val="003C118B"/>
    <w:rsid w:val="003C12A5"/>
    <w:rsid w:val="003C1359"/>
    <w:rsid w:val="003C1C7B"/>
    <w:rsid w:val="003C2327"/>
    <w:rsid w:val="003C308A"/>
    <w:rsid w:val="003C3B78"/>
    <w:rsid w:val="003C4E9E"/>
    <w:rsid w:val="003C55CC"/>
    <w:rsid w:val="003C58D6"/>
    <w:rsid w:val="003C60FE"/>
    <w:rsid w:val="003C7549"/>
    <w:rsid w:val="003C7634"/>
    <w:rsid w:val="003C78D8"/>
    <w:rsid w:val="003D1F51"/>
    <w:rsid w:val="003D26A1"/>
    <w:rsid w:val="003D26D6"/>
    <w:rsid w:val="003D2A99"/>
    <w:rsid w:val="003D2B0B"/>
    <w:rsid w:val="003D2F51"/>
    <w:rsid w:val="003D302E"/>
    <w:rsid w:val="003D3469"/>
    <w:rsid w:val="003D3589"/>
    <w:rsid w:val="003D621C"/>
    <w:rsid w:val="003D68FE"/>
    <w:rsid w:val="003D6FC6"/>
    <w:rsid w:val="003D7B7C"/>
    <w:rsid w:val="003E020B"/>
    <w:rsid w:val="003E144E"/>
    <w:rsid w:val="003E236B"/>
    <w:rsid w:val="003E2C10"/>
    <w:rsid w:val="003E31EF"/>
    <w:rsid w:val="003E360E"/>
    <w:rsid w:val="003E3FAD"/>
    <w:rsid w:val="003E4215"/>
    <w:rsid w:val="003E48CA"/>
    <w:rsid w:val="003E6299"/>
    <w:rsid w:val="003E67D9"/>
    <w:rsid w:val="003F27F7"/>
    <w:rsid w:val="003F2C02"/>
    <w:rsid w:val="003F2EDE"/>
    <w:rsid w:val="003F305A"/>
    <w:rsid w:val="003F6C53"/>
    <w:rsid w:val="003F6E4E"/>
    <w:rsid w:val="003F716D"/>
    <w:rsid w:val="003F731F"/>
    <w:rsid w:val="003F76AC"/>
    <w:rsid w:val="003F7F36"/>
    <w:rsid w:val="00400D08"/>
    <w:rsid w:val="00401C25"/>
    <w:rsid w:val="0040224F"/>
    <w:rsid w:val="00402AB1"/>
    <w:rsid w:val="00403842"/>
    <w:rsid w:val="00403884"/>
    <w:rsid w:val="00404B1A"/>
    <w:rsid w:val="00404BB8"/>
    <w:rsid w:val="00405F7F"/>
    <w:rsid w:val="00406F2D"/>
    <w:rsid w:val="00406FA4"/>
    <w:rsid w:val="00407846"/>
    <w:rsid w:val="00407E12"/>
    <w:rsid w:val="00407FDC"/>
    <w:rsid w:val="004109F5"/>
    <w:rsid w:val="00412083"/>
    <w:rsid w:val="004130D7"/>
    <w:rsid w:val="004135B9"/>
    <w:rsid w:val="00414AFF"/>
    <w:rsid w:val="0041513B"/>
    <w:rsid w:val="00416DD5"/>
    <w:rsid w:val="0041727A"/>
    <w:rsid w:val="0041751C"/>
    <w:rsid w:val="004179A1"/>
    <w:rsid w:val="00417BE1"/>
    <w:rsid w:val="0042058A"/>
    <w:rsid w:val="004207E3"/>
    <w:rsid w:val="004223B1"/>
    <w:rsid w:val="00422E69"/>
    <w:rsid w:val="00422F28"/>
    <w:rsid w:val="00422FA0"/>
    <w:rsid w:val="004234A2"/>
    <w:rsid w:val="00423AD0"/>
    <w:rsid w:val="004247D8"/>
    <w:rsid w:val="00425B7C"/>
    <w:rsid w:val="00425BF6"/>
    <w:rsid w:val="004263B6"/>
    <w:rsid w:val="004276A8"/>
    <w:rsid w:val="00431C8A"/>
    <w:rsid w:val="004324A9"/>
    <w:rsid w:val="0043396B"/>
    <w:rsid w:val="004358F5"/>
    <w:rsid w:val="00435B31"/>
    <w:rsid w:val="004372C8"/>
    <w:rsid w:val="004375F7"/>
    <w:rsid w:val="004378C2"/>
    <w:rsid w:val="00443B50"/>
    <w:rsid w:val="00444890"/>
    <w:rsid w:val="00444A3D"/>
    <w:rsid w:val="00444BA6"/>
    <w:rsid w:val="00444C22"/>
    <w:rsid w:val="00445784"/>
    <w:rsid w:val="00447B51"/>
    <w:rsid w:val="00450275"/>
    <w:rsid w:val="00450746"/>
    <w:rsid w:val="00450B91"/>
    <w:rsid w:val="004517A6"/>
    <w:rsid w:val="00451DB4"/>
    <w:rsid w:val="00453E5B"/>
    <w:rsid w:val="00454016"/>
    <w:rsid w:val="0045442A"/>
    <w:rsid w:val="00454461"/>
    <w:rsid w:val="0045490E"/>
    <w:rsid w:val="00454ACF"/>
    <w:rsid w:val="00454D83"/>
    <w:rsid w:val="00455CA4"/>
    <w:rsid w:val="00456744"/>
    <w:rsid w:val="0046015C"/>
    <w:rsid w:val="00460759"/>
    <w:rsid w:val="004614FB"/>
    <w:rsid w:val="004617D9"/>
    <w:rsid w:val="00461BCB"/>
    <w:rsid w:val="00461C1B"/>
    <w:rsid w:val="00462108"/>
    <w:rsid w:val="00463EEC"/>
    <w:rsid w:val="00464659"/>
    <w:rsid w:val="00465BF1"/>
    <w:rsid w:val="004678BF"/>
    <w:rsid w:val="00470330"/>
    <w:rsid w:val="00471140"/>
    <w:rsid w:val="0047337E"/>
    <w:rsid w:val="00473823"/>
    <w:rsid w:val="00473AC9"/>
    <w:rsid w:val="00474131"/>
    <w:rsid w:val="0047580A"/>
    <w:rsid w:val="004764F3"/>
    <w:rsid w:val="004769C6"/>
    <w:rsid w:val="00480A77"/>
    <w:rsid w:val="00480C23"/>
    <w:rsid w:val="00480C52"/>
    <w:rsid w:val="00480F26"/>
    <w:rsid w:val="004818EE"/>
    <w:rsid w:val="004820BF"/>
    <w:rsid w:val="0048314C"/>
    <w:rsid w:val="00483B79"/>
    <w:rsid w:val="00485037"/>
    <w:rsid w:val="004856D9"/>
    <w:rsid w:val="00485CA8"/>
    <w:rsid w:val="004860ED"/>
    <w:rsid w:val="004872DE"/>
    <w:rsid w:val="00487659"/>
    <w:rsid w:val="00487F19"/>
    <w:rsid w:val="00490D88"/>
    <w:rsid w:val="00491101"/>
    <w:rsid w:val="00491F07"/>
    <w:rsid w:val="0049272B"/>
    <w:rsid w:val="00492C4C"/>
    <w:rsid w:val="004936A4"/>
    <w:rsid w:val="00493E3C"/>
    <w:rsid w:val="004948F7"/>
    <w:rsid w:val="004957D2"/>
    <w:rsid w:val="00495846"/>
    <w:rsid w:val="004968CF"/>
    <w:rsid w:val="004969FA"/>
    <w:rsid w:val="0049773A"/>
    <w:rsid w:val="00497F91"/>
    <w:rsid w:val="004A022D"/>
    <w:rsid w:val="004A067E"/>
    <w:rsid w:val="004A0ABC"/>
    <w:rsid w:val="004A0C33"/>
    <w:rsid w:val="004A1B27"/>
    <w:rsid w:val="004A2283"/>
    <w:rsid w:val="004A23CB"/>
    <w:rsid w:val="004A2E5C"/>
    <w:rsid w:val="004A392E"/>
    <w:rsid w:val="004A3BD9"/>
    <w:rsid w:val="004A457B"/>
    <w:rsid w:val="004A5A1F"/>
    <w:rsid w:val="004A71ED"/>
    <w:rsid w:val="004B0807"/>
    <w:rsid w:val="004B1744"/>
    <w:rsid w:val="004B174C"/>
    <w:rsid w:val="004B1E42"/>
    <w:rsid w:val="004B36CF"/>
    <w:rsid w:val="004B3BDF"/>
    <w:rsid w:val="004B3FA7"/>
    <w:rsid w:val="004B4324"/>
    <w:rsid w:val="004B4329"/>
    <w:rsid w:val="004B49E3"/>
    <w:rsid w:val="004B5A46"/>
    <w:rsid w:val="004B6F31"/>
    <w:rsid w:val="004C0AE9"/>
    <w:rsid w:val="004C1063"/>
    <w:rsid w:val="004C19DF"/>
    <w:rsid w:val="004C31D9"/>
    <w:rsid w:val="004C39A4"/>
    <w:rsid w:val="004C3C74"/>
    <w:rsid w:val="004C4004"/>
    <w:rsid w:val="004C4444"/>
    <w:rsid w:val="004C4D00"/>
    <w:rsid w:val="004C5B2D"/>
    <w:rsid w:val="004C61F2"/>
    <w:rsid w:val="004C7603"/>
    <w:rsid w:val="004C773F"/>
    <w:rsid w:val="004D000E"/>
    <w:rsid w:val="004D0EBE"/>
    <w:rsid w:val="004D2017"/>
    <w:rsid w:val="004D3028"/>
    <w:rsid w:val="004D40A6"/>
    <w:rsid w:val="004D4164"/>
    <w:rsid w:val="004D4574"/>
    <w:rsid w:val="004D5570"/>
    <w:rsid w:val="004D5DCA"/>
    <w:rsid w:val="004D6741"/>
    <w:rsid w:val="004D7019"/>
    <w:rsid w:val="004D7934"/>
    <w:rsid w:val="004E01BC"/>
    <w:rsid w:val="004E1483"/>
    <w:rsid w:val="004E1E0E"/>
    <w:rsid w:val="004E303C"/>
    <w:rsid w:val="004E329C"/>
    <w:rsid w:val="004E380D"/>
    <w:rsid w:val="004E3B78"/>
    <w:rsid w:val="004E3C83"/>
    <w:rsid w:val="004E4E18"/>
    <w:rsid w:val="004E5248"/>
    <w:rsid w:val="004E52C4"/>
    <w:rsid w:val="004E6E35"/>
    <w:rsid w:val="004F05AD"/>
    <w:rsid w:val="004F07F8"/>
    <w:rsid w:val="004F14FC"/>
    <w:rsid w:val="004F155F"/>
    <w:rsid w:val="004F1567"/>
    <w:rsid w:val="004F1825"/>
    <w:rsid w:val="004F212F"/>
    <w:rsid w:val="004F3138"/>
    <w:rsid w:val="004F317C"/>
    <w:rsid w:val="004F3519"/>
    <w:rsid w:val="004F36FF"/>
    <w:rsid w:val="004F406B"/>
    <w:rsid w:val="004F454A"/>
    <w:rsid w:val="004F477B"/>
    <w:rsid w:val="004F4C0D"/>
    <w:rsid w:val="004F4EA0"/>
    <w:rsid w:val="004F56DC"/>
    <w:rsid w:val="004F617D"/>
    <w:rsid w:val="004F6A0C"/>
    <w:rsid w:val="005010D7"/>
    <w:rsid w:val="0050117B"/>
    <w:rsid w:val="0050180E"/>
    <w:rsid w:val="00503540"/>
    <w:rsid w:val="0050437C"/>
    <w:rsid w:val="00504CE7"/>
    <w:rsid w:val="00506ABE"/>
    <w:rsid w:val="00506AFD"/>
    <w:rsid w:val="00511C1A"/>
    <w:rsid w:val="0051208C"/>
    <w:rsid w:val="005125D8"/>
    <w:rsid w:val="0051280E"/>
    <w:rsid w:val="00512B1B"/>
    <w:rsid w:val="005132EC"/>
    <w:rsid w:val="00513DB3"/>
    <w:rsid w:val="00515A9B"/>
    <w:rsid w:val="00516128"/>
    <w:rsid w:val="00521FD5"/>
    <w:rsid w:val="00522520"/>
    <w:rsid w:val="0052309A"/>
    <w:rsid w:val="0052472F"/>
    <w:rsid w:val="005247D4"/>
    <w:rsid w:val="0052498D"/>
    <w:rsid w:val="005275E2"/>
    <w:rsid w:val="00527762"/>
    <w:rsid w:val="005303F1"/>
    <w:rsid w:val="00530558"/>
    <w:rsid w:val="005305A9"/>
    <w:rsid w:val="00531404"/>
    <w:rsid w:val="0053180F"/>
    <w:rsid w:val="00531A26"/>
    <w:rsid w:val="00532A4F"/>
    <w:rsid w:val="00533A3E"/>
    <w:rsid w:val="00534833"/>
    <w:rsid w:val="00535A9D"/>
    <w:rsid w:val="00535D17"/>
    <w:rsid w:val="00536D49"/>
    <w:rsid w:val="00536D7E"/>
    <w:rsid w:val="00537814"/>
    <w:rsid w:val="00537A5F"/>
    <w:rsid w:val="00540CE9"/>
    <w:rsid w:val="00540E9B"/>
    <w:rsid w:val="005419B4"/>
    <w:rsid w:val="00541F8F"/>
    <w:rsid w:val="0054279D"/>
    <w:rsid w:val="005428B2"/>
    <w:rsid w:val="00543191"/>
    <w:rsid w:val="00543DF8"/>
    <w:rsid w:val="00543EC3"/>
    <w:rsid w:val="0054416D"/>
    <w:rsid w:val="00544632"/>
    <w:rsid w:val="0054574F"/>
    <w:rsid w:val="0054611F"/>
    <w:rsid w:val="005467B8"/>
    <w:rsid w:val="0054697E"/>
    <w:rsid w:val="005504A8"/>
    <w:rsid w:val="005516AF"/>
    <w:rsid w:val="00551CF1"/>
    <w:rsid w:val="00552142"/>
    <w:rsid w:val="005532CD"/>
    <w:rsid w:val="005532EC"/>
    <w:rsid w:val="005533DC"/>
    <w:rsid w:val="00553566"/>
    <w:rsid w:val="00553E50"/>
    <w:rsid w:val="005543A6"/>
    <w:rsid w:val="005548FC"/>
    <w:rsid w:val="0055663B"/>
    <w:rsid w:val="00557189"/>
    <w:rsid w:val="0055792E"/>
    <w:rsid w:val="005605D0"/>
    <w:rsid w:val="00560AC6"/>
    <w:rsid w:val="00561245"/>
    <w:rsid w:val="00561382"/>
    <w:rsid w:val="00562CF0"/>
    <w:rsid w:val="005632F2"/>
    <w:rsid w:val="0056380D"/>
    <w:rsid w:val="00563F27"/>
    <w:rsid w:val="00564974"/>
    <w:rsid w:val="0056525A"/>
    <w:rsid w:val="005652A3"/>
    <w:rsid w:val="00565436"/>
    <w:rsid w:val="005669C4"/>
    <w:rsid w:val="00566C57"/>
    <w:rsid w:val="00566E9C"/>
    <w:rsid w:val="00570031"/>
    <w:rsid w:val="005705E4"/>
    <w:rsid w:val="00571ACE"/>
    <w:rsid w:val="00571B05"/>
    <w:rsid w:val="005726A8"/>
    <w:rsid w:val="00572C08"/>
    <w:rsid w:val="00572FB4"/>
    <w:rsid w:val="005730F6"/>
    <w:rsid w:val="005730F8"/>
    <w:rsid w:val="00574097"/>
    <w:rsid w:val="00574B5A"/>
    <w:rsid w:val="00575229"/>
    <w:rsid w:val="00575B64"/>
    <w:rsid w:val="00576757"/>
    <w:rsid w:val="0057767D"/>
    <w:rsid w:val="00577A56"/>
    <w:rsid w:val="0058073F"/>
    <w:rsid w:val="005807C0"/>
    <w:rsid w:val="00580F71"/>
    <w:rsid w:val="00581814"/>
    <w:rsid w:val="0058182D"/>
    <w:rsid w:val="005837FF"/>
    <w:rsid w:val="005843F1"/>
    <w:rsid w:val="00584ADD"/>
    <w:rsid w:val="00585436"/>
    <w:rsid w:val="00585445"/>
    <w:rsid w:val="005855B0"/>
    <w:rsid w:val="00585B0F"/>
    <w:rsid w:val="0058656F"/>
    <w:rsid w:val="00586F07"/>
    <w:rsid w:val="00590002"/>
    <w:rsid w:val="005900E2"/>
    <w:rsid w:val="005907E2"/>
    <w:rsid w:val="00591F4A"/>
    <w:rsid w:val="005939FD"/>
    <w:rsid w:val="0059437A"/>
    <w:rsid w:val="00594DE3"/>
    <w:rsid w:val="00594F74"/>
    <w:rsid w:val="00597D0F"/>
    <w:rsid w:val="005A046E"/>
    <w:rsid w:val="005A08A1"/>
    <w:rsid w:val="005A1066"/>
    <w:rsid w:val="005A1AAA"/>
    <w:rsid w:val="005A273D"/>
    <w:rsid w:val="005A2D32"/>
    <w:rsid w:val="005A2EEC"/>
    <w:rsid w:val="005A3154"/>
    <w:rsid w:val="005A3B6B"/>
    <w:rsid w:val="005A3F47"/>
    <w:rsid w:val="005A456C"/>
    <w:rsid w:val="005A4A1C"/>
    <w:rsid w:val="005A522D"/>
    <w:rsid w:val="005A553E"/>
    <w:rsid w:val="005A55C0"/>
    <w:rsid w:val="005A5BCC"/>
    <w:rsid w:val="005A5FF6"/>
    <w:rsid w:val="005A62E1"/>
    <w:rsid w:val="005A6F26"/>
    <w:rsid w:val="005A77C0"/>
    <w:rsid w:val="005A7C28"/>
    <w:rsid w:val="005B1CDF"/>
    <w:rsid w:val="005B1FA2"/>
    <w:rsid w:val="005B21B2"/>
    <w:rsid w:val="005B2C71"/>
    <w:rsid w:val="005B43AD"/>
    <w:rsid w:val="005B4711"/>
    <w:rsid w:val="005B4C2C"/>
    <w:rsid w:val="005B4F17"/>
    <w:rsid w:val="005C04ED"/>
    <w:rsid w:val="005C0A93"/>
    <w:rsid w:val="005C0D48"/>
    <w:rsid w:val="005C11D0"/>
    <w:rsid w:val="005C1600"/>
    <w:rsid w:val="005C1682"/>
    <w:rsid w:val="005C1E98"/>
    <w:rsid w:val="005C3842"/>
    <w:rsid w:val="005C45C1"/>
    <w:rsid w:val="005C4A55"/>
    <w:rsid w:val="005C50EF"/>
    <w:rsid w:val="005C5633"/>
    <w:rsid w:val="005C5809"/>
    <w:rsid w:val="005C59A5"/>
    <w:rsid w:val="005C73E6"/>
    <w:rsid w:val="005C7425"/>
    <w:rsid w:val="005C7D2B"/>
    <w:rsid w:val="005D0393"/>
    <w:rsid w:val="005D0A57"/>
    <w:rsid w:val="005D0BBE"/>
    <w:rsid w:val="005D15F3"/>
    <w:rsid w:val="005D1DBD"/>
    <w:rsid w:val="005D2177"/>
    <w:rsid w:val="005D2850"/>
    <w:rsid w:val="005D2EFE"/>
    <w:rsid w:val="005D3726"/>
    <w:rsid w:val="005D511D"/>
    <w:rsid w:val="005D54AB"/>
    <w:rsid w:val="005D55FB"/>
    <w:rsid w:val="005D5864"/>
    <w:rsid w:val="005D63C9"/>
    <w:rsid w:val="005D7350"/>
    <w:rsid w:val="005E0608"/>
    <w:rsid w:val="005E093A"/>
    <w:rsid w:val="005E0954"/>
    <w:rsid w:val="005E14BE"/>
    <w:rsid w:val="005E184A"/>
    <w:rsid w:val="005E1FBE"/>
    <w:rsid w:val="005E2451"/>
    <w:rsid w:val="005E2BCD"/>
    <w:rsid w:val="005E2D6A"/>
    <w:rsid w:val="005E45F7"/>
    <w:rsid w:val="005E4A74"/>
    <w:rsid w:val="005E57BB"/>
    <w:rsid w:val="005E7369"/>
    <w:rsid w:val="005E7540"/>
    <w:rsid w:val="005E7D21"/>
    <w:rsid w:val="005E7D5C"/>
    <w:rsid w:val="005F0F42"/>
    <w:rsid w:val="005F1BB3"/>
    <w:rsid w:val="005F1FBB"/>
    <w:rsid w:val="005F2C71"/>
    <w:rsid w:val="005F31D9"/>
    <w:rsid w:val="005F399A"/>
    <w:rsid w:val="005F4A5B"/>
    <w:rsid w:val="005F4E85"/>
    <w:rsid w:val="005F5E04"/>
    <w:rsid w:val="005F70B7"/>
    <w:rsid w:val="005F7324"/>
    <w:rsid w:val="005F7A27"/>
    <w:rsid w:val="00601A43"/>
    <w:rsid w:val="00601F7D"/>
    <w:rsid w:val="006025BB"/>
    <w:rsid w:val="0060306D"/>
    <w:rsid w:val="00603A83"/>
    <w:rsid w:val="00603D2F"/>
    <w:rsid w:val="00603EAC"/>
    <w:rsid w:val="0060402A"/>
    <w:rsid w:val="00604283"/>
    <w:rsid w:val="00604901"/>
    <w:rsid w:val="006053A4"/>
    <w:rsid w:val="0060552C"/>
    <w:rsid w:val="006058DD"/>
    <w:rsid w:val="00605DC6"/>
    <w:rsid w:val="0060674C"/>
    <w:rsid w:val="00606FED"/>
    <w:rsid w:val="00607752"/>
    <w:rsid w:val="00607C79"/>
    <w:rsid w:val="00607FFC"/>
    <w:rsid w:val="0061014D"/>
    <w:rsid w:val="006159F9"/>
    <w:rsid w:val="0061645A"/>
    <w:rsid w:val="00617BAA"/>
    <w:rsid w:val="006201CD"/>
    <w:rsid w:val="006203DE"/>
    <w:rsid w:val="00620AFD"/>
    <w:rsid w:val="00620B63"/>
    <w:rsid w:val="00622112"/>
    <w:rsid w:val="00622DA8"/>
    <w:rsid w:val="00622F0E"/>
    <w:rsid w:val="00623088"/>
    <w:rsid w:val="0062319E"/>
    <w:rsid w:val="00623438"/>
    <w:rsid w:val="00623DA4"/>
    <w:rsid w:val="00624139"/>
    <w:rsid w:val="0062483C"/>
    <w:rsid w:val="0062526B"/>
    <w:rsid w:val="00625299"/>
    <w:rsid w:val="00626209"/>
    <w:rsid w:val="00627131"/>
    <w:rsid w:val="0062727C"/>
    <w:rsid w:val="00631456"/>
    <w:rsid w:val="0063205D"/>
    <w:rsid w:val="00632CD7"/>
    <w:rsid w:val="006340CC"/>
    <w:rsid w:val="00634110"/>
    <w:rsid w:val="00634FB1"/>
    <w:rsid w:val="006357F9"/>
    <w:rsid w:val="0063721D"/>
    <w:rsid w:val="00640786"/>
    <w:rsid w:val="0064078F"/>
    <w:rsid w:val="006414ED"/>
    <w:rsid w:val="00641620"/>
    <w:rsid w:val="00641C6F"/>
    <w:rsid w:val="00642B91"/>
    <w:rsid w:val="0064335F"/>
    <w:rsid w:val="006443A5"/>
    <w:rsid w:val="00644D72"/>
    <w:rsid w:val="00644DCA"/>
    <w:rsid w:val="006455A0"/>
    <w:rsid w:val="006459A1"/>
    <w:rsid w:val="00646511"/>
    <w:rsid w:val="0064657D"/>
    <w:rsid w:val="00646DE6"/>
    <w:rsid w:val="00646FA0"/>
    <w:rsid w:val="006503E1"/>
    <w:rsid w:val="00651FCB"/>
    <w:rsid w:val="00652863"/>
    <w:rsid w:val="00652911"/>
    <w:rsid w:val="00652C2E"/>
    <w:rsid w:val="006534F7"/>
    <w:rsid w:val="00653C85"/>
    <w:rsid w:val="00654161"/>
    <w:rsid w:val="00655ED5"/>
    <w:rsid w:val="0065773E"/>
    <w:rsid w:val="0066074B"/>
    <w:rsid w:val="00661403"/>
    <w:rsid w:val="006614B9"/>
    <w:rsid w:val="00662EEE"/>
    <w:rsid w:val="00663145"/>
    <w:rsid w:val="00664180"/>
    <w:rsid w:val="00664513"/>
    <w:rsid w:val="006647AC"/>
    <w:rsid w:val="00664983"/>
    <w:rsid w:val="00665364"/>
    <w:rsid w:val="0066542F"/>
    <w:rsid w:val="0066741B"/>
    <w:rsid w:val="0066771D"/>
    <w:rsid w:val="00667735"/>
    <w:rsid w:val="006678AF"/>
    <w:rsid w:val="00670D53"/>
    <w:rsid w:val="00670E20"/>
    <w:rsid w:val="00670FDD"/>
    <w:rsid w:val="00671591"/>
    <w:rsid w:val="006717AA"/>
    <w:rsid w:val="006718D0"/>
    <w:rsid w:val="00673D97"/>
    <w:rsid w:val="006754FA"/>
    <w:rsid w:val="00675940"/>
    <w:rsid w:val="00675D7A"/>
    <w:rsid w:val="00675E3A"/>
    <w:rsid w:val="006767D6"/>
    <w:rsid w:val="006775F3"/>
    <w:rsid w:val="00677C89"/>
    <w:rsid w:val="00680C53"/>
    <w:rsid w:val="00680FA1"/>
    <w:rsid w:val="00681396"/>
    <w:rsid w:val="006819DC"/>
    <w:rsid w:val="00682D90"/>
    <w:rsid w:val="006836EE"/>
    <w:rsid w:val="00684C5B"/>
    <w:rsid w:val="00684F54"/>
    <w:rsid w:val="00685544"/>
    <w:rsid w:val="00686B8D"/>
    <w:rsid w:val="00686E23"/>
    <w:rsid w:val="00687B4D"/>
    <w:rsid w:val="00687FDA"/>
    <w:rsid w:val="00690635"/>
    <w:rsid w:val="0069150E"/>
    <w:rsid w:val="00691F5E"/>
    <w:rsid w:val="00692183"/>
    <w:rsid w:val="006922BD"/>
    <w:rsid w:val="00692B38"/>
    <w:rsid w:val="00692D00"/>
    <w:rsid w:val="00692E54"/>
    <w:rsid w:val="00692FF8"/>
    <w:rsid w:val="0069305A"/>
    <w:rsid w:val="00694615"/>
    <w:rsid w:val="00695A30"/>
    <w:rsid w:val="0069738E"/>
    <w:rsid w:val="0069766B"/>
    <w:rsid w:val="006A0614"/>
    <w:rsid w:val="006A1BAD"/>
    <w:rsid w:val="006A257A"/>
    <w:rsid w:val="006A2898"/>
    <w:rsid w:val="006A2919"/>
    <w:rsid w:val="006A3AE3"/>
    <w:rsid w:val="006A423C"/>
    <w:rsid w:val="006A5CA7"/>
    <w:rsid w:val="006B073F"/>
    <w:rsid w:val="006B0995"/>
    <w:rsid w:val="006B0F7E"/>
    <w:rsid w:val="006B268F"/>
    <w:rsid w:val="006B40FE"/>
    <w:rsid w:val="006B4657"/>
    <w:rsid w:val="006B4C61"/>
    <w:rsid w:val="006B693B"/>
    <w:rsid w:val="006B6A90"/>
    <w:rsid w:val="006B6E29"/>
    <w:rsid w:val="006C0B42"/>
    <w:rsid w:val="006C1066"/>
    <w:rsid w:val="006C351B"/>
    <w:rsid w:val="006C36A4"/>
    <w:rsid w:val="006C38E3"/>
    <w:rsid w:val="006C4951"/>
    <w:rsid w:val="006C4C23"/>
    <w:rsid w:val="006C4C63"/>
    <w:rsid w:val="006C4E9A"/>
    <w:rsid w:val="006C4FCB"/>
    <w:rsid w:val="006C5718"/>
    <w:rsid w:val="006C5D3B"/>
    <w:rsid w:val="006C6CDA"/>
    <w:rsid w:val="006D03D7"/>
    <w:rsid w:val="006D18D5"/>
    <w:rsid w:val="006D2DDD"/>
    <w:rsid w:val="006D3AEE"/>
    <w:rsid w:val="006D424A"/>
    <w:rsid w:val="006D4E29"/>
    <w:rsid w:val="006D4ED2"/>
    <w:rsid w:val="006D52B9"/>
    <w:rsid w:val="006D5910"/>
    <w:rsid w:val="006D5C22"/>
    <w:rsid w:val="006D5CA5"/>
    <w:rsid w:val="006D6214"/>
    <w:rsid w:val="006D78CC"/>
    <w:rsid w:val="006E0C58"/>
    <w:rsid w:val="006E18BC"/>
    <w:rsid w:val="006E233F"/>
    <w:rsid w:val="006E26E4"/>
    <w:rsid w:val="006E2E57"/>
    <w:rsid w:val="006E30E8"/>
    <w:rsid w:val="006E31C9"/>
    <w:rsid w:val="006E3387"/>
    <w:rsid w:val="006E3C3D"/>
    <w:rsid w:val="006E41C2"/>
    <w:rsid w:val="006E4996"/>
    <w:rsid w:val="006E67C5"/>
    <w:rsid w:val="006F1006"/>
    <w:rsid w:val="006F2435"/>
    <w:rsid w:val="006F2ACC"/>
    <w:rsid w:val="006F32C5"/>
    <w:rsid w:val="006F342D"/>
    <w:rsid w:val="006F34FD"/>
    <w:rsid w:val="006F358D"/>
    <w:rsid w:val="006F3D73"/>
    <w:rsid w:val="006F44F8"/>
    <w:rsid w:val="006F4F33"/>
    <w:rsid w:val="006F5C20"/>
    <w:rsid w:val="006F62D5"/>
    <w:rsid w:val="006F6B6B"/>
    <w:rsid w:val="006F749E"/>
    <w:rsid w:val="00700220"/>
    <w:rsid w:val="007024D5"/>
    <w:rsid w:val="00702DC9"/>
    <w:rsid w:val="00703230"/>
    <w:rsid w:val="00703400"/>
    <w:rsid w:val="00703444"/>
    <w:rsid w:val="007039D4"/>
    <w:rsid w:val="00704452"/>
    <w:rsid w:val="007045F3"/>
    <w:rsid w:val="00704A86"/>
    <w:rsid w:val="00705D6A"/>
    <w:rsid w:val="0070639C"/>
    <w:rsid w:val="007079B3"/>
    <w:rsid w:val="0071005F"/>
    <w:rsid w:val="00710251"/>
    <w:rsid w:val="00710464"/>
    <w:rsid w:val="007106CD"/>
    <w:rsid w:val="007115EA"/>
    <w:rsid w:val="00712EC0"/>
    <w:rsid w:val="00714982"/>
    <w:rsid w:val="00717836"/>
    <w:rsid w:val="00717CF1"/>
    <w:rsid w:val="00717F39"/>
    <w:rsid w:val="0072033F"/>
    <w:rsid w:val="0072070D"/>
    <w:rsid w:val="00721AA1"/>
    <w:rsid w:val="00722539"/>
    <w:rsid w:val="00722A63"/>
    <w:rsid w:val="00722FF3"/>
    <w:rsid w:val="007231C3"/>
    <w:rsid w:val="0072421B"/>
    <w:rsid w:val="0072437A"/>
    <w:rsid w:val="00724F7A"/>
    <w:rsid w:val="00725043"/>
    <w:rsid w:val="007266E7"/>
    <w:rsid w:val="00726CC9"/>
    <w:rsid w:val="00727100"/>
    <w:rsid w:val="007279E4"/>
    <w:rsid w:val="0073032F"/>
    <w:rsid w:val="00731DDC"/>
    <w:rsid w:val="00731FF5"/>
    <w:rsid w:val="00733E3F"/>
    <w:rsid w:val="00734D6F"/>
    <w:rsid w:val="00734DA8"/>
    <w:rsid w:val="00734FE4"/>
    <w:rsid w:val="00735E86"/>
    <w:rsid w:val="00735F9B"/>
    <w:rsid w:val="0073640B"/>
    <w:rsid w:val="00736A4C"/>
    <w:rsid w:val="00736C4E"/>
    <w:rsid w:val="00740660"/>
    <w:rsid w:val="007413A4"/>
    <w:rsid w:val="00741819"/>
    <w:rsid w:val="00741C1E"/>
    <w:rsid w:val="00741D37"/>
    <w:rsid w:val="007424FC"/>
    <w:rsid w:val="00743F68"/>
    <w:rsid w:val="00744E58"/>
    <w:rsid w:val="00745D1B"/>
    <w:rsid w:val="00745DC5"/>
    <w:rsid w:val="007464BB"/>
    <w:rsid w:val="0074694A"/>
    <w:rsid w:val="00747495"/>
    <w:rsid w:val="0074789D"/>
    <w:rsid w:val="00747A12"/>
    <w:rsid w:val="00747B48"/>
    <w:rsid w:val="00747C7E"/>
    <w:rsid w:val="007517BE"/>
    <w:rsid w:val="00751BD7"/>
    <w:rsid w:val="00751DF1"/>
    <w:rsid w:val="007539B4"/>
    <w:rsid w:val="007540B2"/>
    <w:rsid w:val="00754D4A"/>
    <w:rsid w:val="00756362"/>
    <w:rsid w:val="00756604"/>
    <w:rsid w:val="0075672F"/>
    <w:rsid w:val="007568A0"/>
    <w:rsid w:val="00756EE4"/>
    <w:rsid w:val="0075798D"/>
    <w:rsid w:val="00761059"/>
    <w:rsid w:val="00761E9D"/>
    <w:rsid w:val="00762FFE"/>
    <w:rsid w:val="00764749"/>
    <w:rsid w:val="00764DB8"/>
    <w:rsid w:val="0076504A"/>
    <w:rsid w:val="00766699"/>
    <w:rsid w:val="00766C9F"/>
    <w:rsid w:val="0076798D"/>
    <w:rsid w:val="00767A91"/>
    <w:rsid w:val="00770722"/>
    <w:rsid w:val="00771065"/>
    <w:rsid w:val="0077274C"/>
    <w:rsid w:val="0077296E"/>
    <w:rsid w:val="00772B79"/>
    <w:rsid w:val="00772C06"/>
    <w:rsid w:val="00772CA5"/>
    <w:rsid w:val="0077372D"/>
    <w:rsid w:val="00774358"/>
    <w:rsid w:val="00774CDD"/>
    <w:rsid w:val="00776889"/>
    <w:rsid w:val="007768FE"/>
    <w:rsid w:val="0077699E"/>
    <w:rsid w:val="00776A68"/>
    <w:rsid w:val="00776BB7"/>
    <w:rsid w:val="007776E8"/>
    <w:rsid w:val="00780C77"/>
    <w:rsid w:val="00780CA8"/>
    <w:rsid w:val="0078172F"/>
    <w:rsid w:val="00783098"/>
    <w:rsid w:val="0078361D"/>
    <w:rsid w:val="00784C0D"/>
    <w:rsid w:val="00784D27"/>
    <w:rsid w:val="00786296"/>
    <w:rsid w:val="0078660D"/>
    <w:rsid w:val="00787F26"/>
    <w:rsid w:val="00790410"/>
    <w:rsid w:val="007923A7"/>
    <w:rsid w:val="0079289B"/>
    <w:rsid w:val="00792B32"/>
    <w:rsid w:val="00793719"/>
    <w:rsid w:val="007937F5"/>
    <w:rsid w:val="00793D0B"/>
    <w:rsid w:val="007945A1"/>
    <w:rsid w:val="0079475D"/>
    <w:rsid w:val="00794B02"/>
    <w:rsid w:val="007956E9"/>
    <w:rsid w:val="007966C5"/>
    <w:rsid w:val="00796F92"/>
    <w:rsid w:val="00797696"/>
    <w:rsid w:val="00797D70"/>
    <w:rsid w:val="00797F65"/>
    <w:rsid w:val="007A0329"/>
    <w:rsid w:val="007A0393"/>
    <w:rsid w:val="007A08C7"/>
    <w:rsid w:val="007A0AFF"/>
    <w:rsid w:val="007A134C"/>
    <w:rsid w:val="007A2B92"/>
    <w:rsid w:val="007A342B"/>
    <w:rsid w:val="007A34ED"/>
    <w:rsid w:val="007A3C07"/>
    <w:rsid w:val="007A4795"/>
    <w:rsid w:val="007A4FB1"/>
    <w:rsid w:val="007A534F"/>
    <w:rsid w:val="007A5898"/>
    <w:rsid w:val="007A6611"/>
    <w:rsid w:val="007A6DE5"/>
    <w:rsid w:val="007B140B"/>
    <w:rsid w:val="007B14DC"/>
    <w:rsid w:val="007B19D7"/>
    <w:rsid w:val="007B28CB"/>
    <w:rsid w:val="007B2B89"/>
    <w:rsid w:val="007B4B28"/>
    <w:rsid w:val="007B52E0"/>
    <w:rsid w:val="007B66B9"/>
    <w:rsid w:val="007B6CB7"/>
    <w:rsid w:val="007B6CCB"/>
    <w:rsid w:val="007B6D0D"/>
    <w:rsid w:val="007C0B2F"/>
    <w:rsid w:val="007C0B60"/>
    <w:rsid w:val="007C1E3D"/>
    <w:rsid w:val="007C2207"/>
    <w:rsid w:val="007C2D4B"/>
    <w:rsid w:val="007C30DE"/>
    <w:rsid w:val="007C3EA6"/>
    <w:rsid w:val="007C42DA"/>
    <w:rsid w:val="007C4D3B"/>
    <w:rsid w:val="007C5006"/>
    <w:rsid w:val="007C5348"/>
    <w:rsid w:val="007C58A9"/>
    <w:rsid w:val="007C67E7"/>
    <w:rsid w:val="007C6C4F"/>
    <w:rsid w:val="007C78CD"/>
    <w:rsid w:val="007C7FE3"/>
    <w:rsid w:val="007D05BC"/>
    <w:rsid w:val="007D06D1"/>
    <w:rsid w:val="007D0758"/>
    <w:rsid w:val="007D0804"/>
    <w:rsid w:val="007D0A88"/>
    <w:rsid w:val="007D0E48"/>
    <w:rsid w:val="007D112D"/>
    <w:rsid w:val="007D1358"/>
    <w:rsid w:val="007D146B"/>
    <w:rsid w:val="007D2BC7"/>
    <w:rsid w:val="007D4213"/>
    <w:rsid w:val="007D422C"/>
    <w:rsid w:val="007D4B24"/>
    <w:rsid w:val="007D55D4"/>
    <w:rsid w:val="007D6554"/>
    <w:rsid w:val="007D69BB"/>
    <w:rsid w:val="007E0325"/>
    <w:rsid w:val="007E04E3"/>
    <w:rsid w:val="007E0AC4"/>
    <w:rsid w:val="007E328B"/>
    <w:rsid w:val="007E32CF"/>
    <w:rsid w:val="007E3B08"/>
    <w:rsid w:val="007E3FB9"/>
    <w:rsid w:val="007E40C3"/>
    <w:rsid w:val="007E40F8"/>
    <w:rsid w:val="007E7652"/>
    <w:rsid w:val="007E7C59"/>
    <w:rsid w:val="007F25CD"/>
    <w:rsid w:val="007F359E"/>
    <w:rsid w:val="007F37E0"/>
    <w:rsid w:val="007F4ADE"/>
    <w:rsid w:val="007F574E"/>
    <w:rsid w:val="007F596E"/>
    <w:rsid w:val="007F61DC"/>
    <w:rsid w:val="007F6231"/>
    <w:rsid w:val="007F6518"/>
    <w:rsid w:val="007F7106"/>
    <w:rsid w:val="00801A07"/>
    <w:rsid w:val="008035C2"/>
    <w:rsid w:val="008069F8"/>
    <w:rsid w:val="00806B47"/>
    <w:rsid w:val="00807887"/>
    <w:rsid w:val="0081185A"/>
    <w:rsid w:val="008118C4"/>
    <w:rsid w:val="008145C8"/>
    <w:rsid w:val="00814DED"/>
    <w:rsid w:val="00815306"/>
    <w:rsid w:val="00815577"/>
    <w:rsid w:val="00815650"/>
    <w:rsid w:val="00815763"/>
    <w:rsid w:val="0081604A"/>
    <w:rsid w:val="00816C03"/>
    <w:rsid w:val="00816C66"/>
    <w:rsid w:val="00816CE1"/>
    <w:rsid w:val="00817418"/>
    <w:rsid w:val="00817EC7"/>
    <w:rsid w:val="00820647"/>
    <w:rsid w:val="0082109A"/>
    <w:rsid w:val="00821207"/>
    <w:rsid w:val="00821DE8"/>
    <w:rsid w:val="00821F9A"/>
    <w:rsid w:val="00823572"/>
    <w:rsid w:val="008239CB"/>
    <w:rsid w:val="00823A58"/>
    <w:rsid w:val="00823F0E"/>
    <w:rsid w:val="0082434C"/>
    <w:rsid w:val="00824B41"/>
    <w:rsid w:val="00825246"/>
    <w:rsid w:val="0082657C"/>
    <w:rsid w:val="00826687"/>
    <w:rsid w:val="00826A49"/>
    <w:rsid w:val="0082706B"/>
    <w:rsid w:val="0082782B"/>
    <w:rsid w:val="00827B7E"/>
    <w:rsid w:val="00827F26"/>
    <w:rsid w:val="00831B80"/>
    <w:rsid w:val="00832454"/>
    <w:rsid w:val="008342DA"/>
    <w:rsid w:val="008345CE"/>
    <w:rsid w:val="00834636"/>
    <w:rsid w:val="00835BC0"/>
    <w:rsid w:val="00835F59"/>
    <w:rsid w:val="00836404"/>
    <w:rsid w:val="0083658F"/>
    <w:rsid w:val="00836A1E"/>
    <w:rsid w:val="00836C7B"/>
    <w:rsid w:val="00836CF8"/>
    <w:rsid w:val="0083793C"/>
    <w:rsid w:val="00840265"/>
    <w:rsid w:val="00840AD1"/>
    <w:rsid w:val="00840C98"/>
    <w:rsid w:val="008411F4"/>
    <w:rsid w:val="008411FA"/>
    <w:rsid w:val="0084128F"/>
    <w:rsid w:val="008415B5"/>
    <w:rsid w:val="00843AD6"/>
    <w:rsid w:val="00844F96"/>
    <w:rsid w:val="008459CD"/>
    <w:rsid w:val="008468A9"/>
    <w:rsid w:val="008502A4"/>
    <w:rsid w:val="00850E21"/>
    <w:rsid w:val="008513D3"/>
    <w:rsid w:val="00851AA6"/>
    <w:rsid w:val="00852061"/>
    <w:rsid w:val="008532AB"/>
    <w:rsid w:val="00856BEF"/>
    <w:rsid w:val="008576A9"/>
    <w:rsid w:val="008603F6"/>
    <w:rsid w:val="00860691"/>
    <w:rsid w:val="00860C46"/>
    <w:rsid w:val="00861C6B"/>
    <w:rsid w:val="00861CC4"/>
    <w:rsid w:val="00861F04"/>
    <w:rsid w:val="00862DD8"/>
    <w:rsid w:val="00862F64"/>
    <w:rsid w:val="0086305E"/>
    <w:rsid w:val="00863E43"/>
    <w:rsid w:val="0086472E"/>
    <w:rsid w:val="0086633E"/>
    <w:rsid w:val="008667F3"/>
    <w:rsid w:val="00866E56"/>
    <w:rsid w:val="008700B7"/>
    <w:rsid w:val="008707B6"/>
    <w:rsid w:val="00871582"/>
    <w:rsid w:val="008724C2"/>
    <w:rsid w:val="008743C4"/>
    <w:rsid w:val="00874809"/>
    <w:rsid w:val="008765D8"/>
    <w:rsid w:val="008774ED"/>
    <w:rsid w:val="00880405"/>
    <w:rsid w:val="00880737"/>
    <w:rsid w:val="00880779"/>
    <w:rsid w:val="008816F9"/>
    <w:rsid w:val="00881FF5"/>
    <w:rsid w:val="0088485C"/>
    <w:rsid w:val="008848C7"/>
    <w:rsid w:val="00884B17"/>
    <w:rsid w:val="008861F3"/>
    <w:rsid w:val="008863BB"/>
    <w:rsid w:val="008868BE"/>
    <w:rsid w:val="008902C9"/>
    <w:rsid w:val="0089093C"/>
    <w:rsid w:val="00890E36"/>
    <w:rsid w:val="00890E3A"/>
    <w:rsid w:val="008916F3"/>
    <w:rsid w:val="0089294C"/>
    <w:rsid w:val="00892DE3"/>
    <w:rsid w:val="0089315C"/>
    <w:rsid w:val="008934D7"/>
    <w:rsid w:val="00893DC6"/>
    <w:rsid w:val="0089425A"/>
    <w:rsid w:val="0089465A"/>
    <w:rsid w:val="00894B4C"/>
    <w:rsid w:val="00895964"/>
    <w:rsid w:val="00896366"/>
    <w:rsid w:val="00896E5D"/>
    <w:rsid w:val="00897366"/>
    <w:rsid w:val="00897A5A"/>
    <w:rsid w:val="008A06A0"/>
    <w:rsid w:val="008A3714"/>
    <w:rsid w:val="008A4285"/>
    <w:rsid w:val="008A430F"/>
    <w:rsid w:val="008A5937"/>
    <w:rsid w:val="008A5C45"/>
    <w:rsid w:val="008A6212"/>
    <w:rsid w:val="008A72FE"/>
    <w:rsid w:val="008A73A2"/>
    <w:rsid w:val="008A7A8B"/>
    <w:rsid w:val="008A7CEE"/>
    <w:rsid w:val="008B05D8"/>
    <w:rsid w:val="008B0763"/>
    <w:rsid w:val="008B1146"/>
    <w:rsid w:val="008B1274"/>
    <w:rsid w:val="008B27AE"/>
    <w:rsid w:val="008B2DD9"/>
    <w:rsid w:val="008B2F05"/>
    <w:rsid w:val="008B4D11"/>
    <w:rsid w:val="008B56B6"/>
    <w:rsid w:val="008B570D"/>
    <w:rsid w:val="008B63CF"/>
    <w:rsid w:val="008B7294"/>
    <w:rsid w:val="008B7727"/>
    <w:rsid w:val="008C05CF"/>
    <w:rsid w:val="008C1B0E"/>
    <w:rsid w:val="008C21CB"/>
    <w:rsid w:val="008C284C"/>
    <w:rsid w:val="008C3888"/>
    <w:rsid w:val="008C3C97"/>
    <w:rsid w:val="008C3DED"/>
    <w:rsid w:val="008C455C"/>
    <w:rsid w:val="008C45E2"/>
    <w:rsid w:val="008C512D"/>
    <w:rsid w:val="008C545B"/>
    <w:rsid w:val="008C59D7"/>
    <w:rsid w:val="008C5BA2"/>
    <w:rsid w:val="008C5DD9"/>
    <w:rsid w:val="008C5EC8"/>
    <w:rsid w:val="008C6481"/>
    <w:rsid w:val="008C7D0A"/>
    <w:rsid w:val="008D000E"/>
    <w:rsid w:val="008D059E"/>
    <w:rsid w:val="008D2724"/>
    <w:rsid w:val="008D27B9"/>
    <w:rsid w:val="008D2865"/>
    <w:rsid w:val="008D37FF"/>
    <w:rsid w:val="008D4128"/>
    <w:rsid w:val="008D4B19"/>
    <w:rsid w:val="008D4DD6"/>
    <w:rsid w:val="008D4EFE"/>
    <w:rsid w:val="008D50FD"/>
    <w:rsid w:val="008D586F"/>
    <w:rsid w:val="008D65DF"/>
    <w:rsid w:val="008D71BC"/>
    <w:rsid w:val="008D7464"/>
    <w:rsid w:val="008D754D"/>
    <w:rsid w:val="008D7F47"/>
    <w:rsid w:val="008E3E81"/>
    <w:rsid w:val="008E4061"/>
    <w:rsid w:val="008E454E"/>
    <w:rsid w:val="008E4550"/>
    <w:rsid w:val="008E64D1"/>
    <w:rsid w:val="008E6E1B"/>
    <w:rsid w:val="008E7385"/>
    <w:rsid w:val="008E7909"/>
    <w:rsid w:val="008E7D96"/>
    <w:rsid w:val="008F00DF"/>
    <w:rsid w:val="008F0A74"/>
    <w:rsid w:val="008F1196"/>
    <w:rsid w:val="008F18D8"/>
    <w:rsid w:val="008F1A35"/>
    <w:rsid w:val="008F21B1"/>
    <w:rsid w:val="008F3EC3"/>
    <w:rsid w:val="008F524E"/>
    <w:rsid w:val="008F5888"/>
    <w:rsid w:val="008F5C0D"/>
    <w:rsid w:val="008F5E92"/>
    <w:rsid w:val="008F68F3"/>
    <w:rsid w:val="008F6AD3"/>
    <w:rsid w:val="008F6C34"/>
    <w:rsid w:val="00900083"/>
    <w:rsid w:val="00901542"/>
    <w:rsid w:val="00902638"/>
    <w:rsid w:val="00903C42"/>
    <w:rsid w:val="0090441F"/>
    <w:rsid w:val="00904B7B"/>
    <w:rsid w:val="00904EB5"/>
    <w:rsid w:val="00905DC1"/>
    <w:rsid w:val="00906153"/>
    <w:rsid w:val="00906AF3"/>
    <w:rsid w:val="00907F5E"/>
    <w:rsid w:val="009105D7"/>
    <w:rsid w:val="00911274"/>
    <w:rsid w:val="009130AA"/>
    <w:rsid w:val="00914281"/>
    <w:rsid w:val="009153C6"/>
    <w:rsid w:val="0091563B"/>
    <w:rsid w:val="00916FDB"/>
    <w:rsid w:val="00917A2E"/>
    <w:rsid w:val="00917B4C"/>
    <w:rsid w:val="00917CBD"/>
    <w:rsid w:val="009221D0"/>
    <w:rsid w:val="00922BE4"/>
    <w:rsid w:val="00924DBE"/>
    <w:rsid w:val="0092529A"/>
    <w:rsid w:val="009257F5"/>
    <w:rsid w:val="00925DE6"/>
    <w:rsid w:val="009264F7"/>
    <w:rsid w:val="00926A10"/>
    <w:rsid w:val="00926A51"/>
    <w:rsid w:val="00927B62"/>
    <w:rsid w:val="00930977"/>
    <w:rsid w:val="00931A42"/>
    <w:rsid w:val="00931B6D"/>
    <w:rsid w:val="00931BB0"/>
    <w:rsid w:val="00931CDF"/>
    <w:rsid w:val="0093298F"/>
    <w:rsid w:val="00932A21"/>
    <w:rsid w:val="00932A78"/>
    <w:rsid w:val="00934DA9"/>
    <w:rsid w:val="0093542A"/>
    <w:rsid w:val="00935941"/>
    <w:rsid w:val="009360F4"/>
    <w:rsid w:val="00937FE9"/>
    <w:rsid w:val="0094157F"/>
    <w:rsid w:val="0094223C"/>
    <w:rsid w:val="0094266F"/>
    <w:rsid w:val="00942BD0"/>
    <w:rsid w:val="00943214"/>
    <w:rsid w:val="00943FB8"/>
    <w:rsid w:val="009449C2"/>
    <w:rsid w:val="009459EB"/>
    <w:rsid w:val="0094603D"/>
    <w:rsid w:val="009464F9"/>
    <w:rsid w:val="009466E6"/>
    <w:rsid w:val="00946E8C"/>
    <w:rsid w:val="0094749E"/>
    <w:rsid w:val="009474F9"/>
    <w:rsid w:val="0095147D"/>
    <w:rsid w:val="009521BE"/>
    <w:rsid w:val="0095299E"/>
    <w:rsid w:val="009529EE"/>
    <w:rsid w:val="00952B99"/>
    <w:rsid w:val="00953037"/>
    <w:rsid w:val="00953B5E"/>
    <w:rsid w:val="0095498E"/>
    <w:rsid w:val="009556C8"/>
    <w:rsid w:val="009557FF"/>
    <w:rsid w:val="00956043"/>
    <w:rsid w:val="00956588"/>
    <w:rsid w:val="00956F15"/>
    <w:rsid w:val="00957647"/>
    <w:rsid w:val="00957BE1"/>
    <w:rsid w:val="00957C9A"/>
    <w:rsid w:val="00961347"/>
    <w:rsid w:val="00962005"/>
    <w:rsid w:val="009627AA"/>
    <w:rsid w:val="00962F9F"/>
    <w:rsid w:val="00963378"/>
    <w:rsid w:val="009638DD"/>
    <w:rsid w:val="00964A41"/>
    <w:rsid w:val="009653CD"/>
    <w:rsid w:val="009656EA"/>
    <w:rsid w:val="00966782"/>
    <w:rsid w:val="00967071"/>
    <w:rsid w:val="00967180"/>
    <w:rsid w:val="00967993"/>
    <w:rsid w:val="00967C54"/>
    <w:rsid w:val="009708C8"/>
    <w:rsid w:val="00972ECA"/>
    <w:rsid w:val="00973375"/>
    <w:rsid w:val="0097439B"/>
    <w:rsid w:val="00975426"/>
    <w:rsid w:val="00975610"/>
    <w:rsid w:val="00975EC1"/>
    <w:rsid w:val="009761B0"/>
    <w:rsid w:val="0097625C"/>
    <w:rsid w:val="00976642"/>
    <w:rsid w:val="0097744F"/>
    <w:rsid w:val="0097785E"/>
    <w:rsid w:val="009802A3"/>
    <w:rsid w:val="00981ACE"/>
    <w:rsid w:val="0098231F"/>
    <w:rsid w:val="0098264D"/>
    <w:rsid w:val="009830EB"/>
    <w:rsid w:val="00983845"/>
    <w:rsid w:val="00984D7F"/>
    <w:rsid w:val="00984F12"/>
    <w:rsid w:val="009851E6"/>
    <w:rsid w:val="00985FCD"/>
    <w:rsid w:val="009870B8"/>
    <w:rsid w:val="009870F9"/>
    <w:rsid w:val="009871EC"/>
    <w:rsid w:val="00990097"/>
    <w:rsid w:val="009904BD"/>
    <w:rsid w:val="009915BE"/>
    <w:rsid w:val="00992BB9"/>
    <w:rsid w:val="00992E98"/>
    <w:rsid w:val="00992EF7"/>
    <w:rsid w:val="009931A3"/>
    <w:rsid w:val="00994BA8"/>
    <w:rsid w:val="00994FFB"/>
    <w:rsid w:val="00995577"/>
    <w:rsid w:val="00996469"/>
    <w:rsid w:val="009967B6"/>
    <w:rsid w:val="00997CB3"/>
    <w:rsid w:val="009A0040"/>
    <w:rsid w:val="009A0364"/>
    <w:rsid w:val="009A0A1D"/>
    <w:rsid w:val="009A2768"/>
    <w:rsid w:val="009A2F0A"/>
    <w:rsid w:val="009A3507"/>
    <w:rsid w:val="009A43DB"/>
    <w:rsid w:val="009A559D"/>
    <w:rsid w:val="009A5611"/>
    <w:rsid w:val="009A6C62"/>
    <w:rsid w:val="009A6FFC"/>
    <w:rsid w:val="009A773E"/>
    <w:rsid w:val="009A785F"/>
    <w:rsid w:val="009A7B09"/>
    <w:rsid w:val="009B050D"/>
    <w:rsid w:val="009B0782"/>
    <w:rsid w:val="009B09C5"/>
    <w:rsid w:val="009B1B6F"/>
    <w:rsid w:val="009B1F74"/>
    <w:rsid w:val="009B31CA"/>
    <w:rsid w:val="009B35D1"/>
    <w:rsid w:val="009B3699"/>
    <w:rsid w:val="009B37EF"/>
    <w:rsid w:val="009B3E4D"/>
    <w:rsid w:val="009B4E31"/>
    <w:rsid w:val="009B5457"/>
    <w:rsid w:val="009B5D91"/>
    <w:rsid w:val="009B5EF0"/>
    <w:rsid w:val="009B787E"/>
    <w:rsid w:val="009C059D"/>
    <w:rsid w:val="009C0CE2"/>
    <w:rsid w:val="009C0F6C"/>
    <w:rsid w:val="009C10CB"/>
    <w:rsid w:val="009C1989"/>
    <w:rsid w:val="009C2CED"/>
    <w:rsid w:val="009C3430"/>
    <w:rsid w:val="009C3D74"/>
    <w:rsid w:val="009C4635"/>
    <w:rsid w:val="009C48F7"/>
    <w:rsid w:val="009C65C9"/>
    <w:rsid w:val="009C696A"/>
    <w:rsid w:val="009C7A0B"/>
    <w:rsid w:val="009D00FF"/>
    <w:rsid w:val="009D014F"/>
    <w:rsid w:val="009D0490"/>
    <w:rsid w:val="009D0EFE"/>
    <w:rsid w:val="009D1C20"/>
    <w:rsid w:val="009D2495"/>
    <w:rsid w:val="009D27E6"/>
    <w:rsid w:val="009D3116"/>
    <w:rsid w:val="009D3FA3"/>
    <w:rsid w:val="009D3FC6"/>
    <w:rsid w:val="009D3FDA"/>
    <w:rsid w:val="009D48A9"/>
    <w:rsid w:val="009D5CA5"/>
    <w:rsid w:val="009D6892"/>
    <w:rsid w:val="009D693D"/>
    <w:rsid w:val="009D7326"/>
    <w:rsid w:val="009D78C9"/>
    <w:rsid w:val="009D7E9E"/>
    <w:rsid w:val="009E0646"/>
    <w:rsid w:val="009E09A4"/>
    <w:rsid w:val="009E17BA"/>
    <w:rsid w:val="009E1DB0"/>
    <w:rsid w:val="009E3601"/>
    <w:rsid w:val="009E4178"/>
    <w:rsid w:val="009E45E5"/>
    <w:rsid w:val="009E4EAB"/>
    <w:rsid w:val="009E4F45"/>
    <w:rsid w:val="009E5388"/>
    <w:rsid w:val="009E5681"/>
    <w:rsid w:val="009E6969"/>
    <w:rsid w:val="009E7B33"/>
    <w:rsid w:val="009E7B45"/>
    <w:rsid w:val="009F0050"/>
    <w:rsid w:val="009F0C2C"/>
    <w:rsid w:val="009F0D68"/>
    <w:rsid w:val="009F0DAE"/>
    <w:rsid w:val="009F206B"/>
    <w:rsid w:val="009F2D70"/>
    <w:rsid w:val="009F39BE"/>
    <w:rsid w:val="009F438E"/>
    <w:rsid w:val="009F5023"/>
    <w:rsid w:val="009F583D"/>
    <w:rsid w:val="009F5932"/>
    <w:rsid w:val="009F594A"/>
    <w:rsid w:val="009F5B05"/>
    <w:rsid w:val="009F6347"/>
    <w:rsid w:val="009F648A"/>
    <w:rsid w:val="009F6F60"/>
    <w:rsid w:val="009F7F2E"/>
    <w:rsid w:val="00A000DE"/>
    <w:rsid w:val="00A00585"/>
    <w:rsid w:val="00A01C8B"/>
    <w:rsid w:val="00A01F89"/>
    <w:rsid w:val="00A02B4A"/>
    <w:rsid w:val="00A02F00"/>
    <w:rsid w:val="00A0621C"/>
    <w:rsid w:val="00A06433"/>
    <w:rsid w:val="00A06B14"/>
    <w:rsid w:val="00A06F07"/>
    <w:rsid w:val="00A06F76"/>
    <w:rsid w:val="00A120BF"/>
    <w:rsid w:val="00A131A4"/>
    <w:rsid w:val="00A14B6B"/>
    <w:rsid w:val="00A15891"/>
    <w:rsid w:val="00A17829"/>
    <w:rsid w:val="00A17A03"/>
    <w:rsid w:val="00A20261"/>
    <w:rsid w:val="00A2033D"/>
    <w:rsid w:val="00A214A5"/>
    <w:rsid w:val="00A21767"/>
    <w:rsid w:val="00A21829"/>
    <w:rsid w:val="00A219D1"/>
    <w:rsid w:val="00A223E4"/>
    <w:rsid w:val="00A22599"/>
    <w:rsid w:val="00A228C6"/>
    <w:rsid w:val="00A22CC5"/>
    <w:rsid w:val="00A22F99"/>
    <w:rsid w:val="00A24506"/>
    <w:rsid w:val="00A24CDD"/>
    <w:rsid w:val="00A2556F"/>
    <w:rsid w:val="00A2562E"/>
    <w:rsid w:val="00A266D5"/>
    <w:rsid w:val="00A26885"/>
    <w:rsid w:val="00A26926"/>
    <w:rsid w:val="00A26C5A"/>
    <w:rsid w:val="00A27334"/>
    <w:rsid w:val="00A274AA"/>
    <w:rsid w:val="00A27C6D"/>
    <w:rsid w:val="00A27F76"/>
    <w:rsid w:val="00A3037B"/>
    <w:rsid w:val="00A3115E"/>
    <w:rsid w:val="00A311BE"/>
    <w:rsid w:val="00A3158A"/>
    <w:rsid w:val="00A31814"/>
    <w:rsid w:val="00A32834"/>
    <w:rsid w:val="00A32DBA"/>
    <w:rsid w:val="00A34315"/>
    <w:rsid w:val="00A346B1"/>
    <w:rsid w:val="00A35414"/>
    <w:rsid w:val="00A35D69"/>
    <w:rsid w:val="00A3678B"/>
    <w:rsid w:val="00A36D81"/>
    <w:rsid w:val="00A404B1"/>
    <w:rsid w:val="00A41F9D"/>
    <w:rsid w:val="00A422F2"/>
    <w:rsid w:val="00A42909"/>
    <w:rsid w:val="00A44FC9"/>
    <w:rsid w:val="00A468C8"/>
    <w:rsid w:val="00A46903"/>
    <w:rsid w:val="00A46CC1"/>
    <w:rsid w:val="00A47A16"/>
    <w:rsid w:val="00A5076A"/>
    <w:rsid w:val="00A51FB9"/>
    <w:rsid w:val="00A5203D"/>
    <w:rsid w:val="00A526AC"/>
    <w:rsid w:val="00A52ABB"/>
    <w:rsid w:val="00A53106"/>
    <w:rsid w:val="00A548B8"/>
    <w:rsid w:val="00A54AF8"/>
    <w:rsid w:val="00A55C02"/>
    <w:rsid w:val="00A56006"/>
    <w:rsid w:val="00A56030"/>
    <w:rsid w:val="00A56958"/>
    <w:rsid w:val="00A571A6"/>
    <w:rsid w:val="00A5798A"/>
    <w:rsid w:val="00A57CF6"/>
    <w:rsid w:val="00A57FAC"/>
    <w:rsid w:val="00A61619"/>
    <w:rsid w:val="00A6197F"/>
    <w:rsid w:val="00A62CA0"/>
    <w:rsid w:val="00A62FE0"/>
    <w:rsid w:val="00A63287"/>
    <w:rsid w:val="00A63AC9"/>
    <w:rsid w:val="00A6686B"/>
    <w:rsid w:val="00A66BD3"/>
    <w:rsid w:val="00A670D4"/>
    <w:rsid w:val="00A678E7"/>
    <w:rsid w:val="00A73719"/>
    <w:rsid w:val="00A7374C"/>
    <w:rsid w:val="00A73C80"/>
    <w:rsid w:val="00A74BA2"/>
    <w:rsid w:val="00A7508B"/>
    <w:rsid w:val="00A753D6"/>
    <w:rsid w:val="00A759CB"/>
    <w:rsid w:val="00A772EA"/>
    <w:rsid w:val="00A7730D"/>
    <w:rsid w:val="00A801E6"/>
    <w:rsid w:val="00A81FCC"/>
    <w:rsid w:val="00A82048"/>
    <w:rsid w:val="00A828CD"/>
    <w:rsid w:val="00A82BB1"/>
    <w:rsid w:val="00A82EFD"/>
    <w:rsid w:val="00A8385D"/>
    <w:rsid w:val="00A8500C"/>
    <w:rsid w:val="00A8534A"/>
    <w:rsid w:val="00A85BA3"/>
    <w:rsid w:val="00A85EE7"/>
    <w:rsid w:val="00A86532"/>
    <w:rsid w:val="00A86B08"/>
    <w:rsid w:val="00A87DDC"/>
    <w:rsid w:val="00A87EC9"/>
    <w:rsid w:val="00A904AB"/>
    <w:rsid w:val="00A911FC"/>
    <w:rsid w:val="00A91550"/>
    <w:rsid w:val="00A92F49"/>
    <w:rsid w:val="00A93579"/>
    <w:rsid w:val="00A951A2"/>
    <w:rsid w:val="00A952F3"/>
    <w:rsid w:val="00A95A5B"/>
    <w:rsid w:val="00AA06AF"/>
    <w:rsid w:val="00AA0C44"/>
    <w:rsid w:val="00AA1BC0"/>
    <w:rsid w:val="00AA2785"/>
    <w:rsid w:val="00AA30E7"/>
    <w:rsid w:val="00AA31CF"/>
    <w:rsid w:val="00AA499C"/>
    <w:rsid w:val="00AA4AF8"/>
    <w:rsid w:val="00AA4F80"/>
    <w:rsid w:val="00AA5A6D"/>
    <w:rsid w:val="00AA6A84"/>
    <w:rsid w:val="00AA6BF7"/>
    <w:rsid w:val="00AB0C41"/>
    <w:rsid w:val="00AB1A43"/>
    <w:rsid w:val="00AB2A0E"/>
    <w:rsid w:val="00AB2A4F"/>
    <w:rsid w:val="00AB3CF6"/>
    <w:rsid w:val="00AB5B2E"/>
    <w:rsid w:val="00AB73B1"/>
    <w:rsid w:val="00AB7B8F"/>
    <w:rsid w:val="00AC00B8"/>
    <w:rsid w:val="00AC0973"/>
    <w:rsid w:val="00AC0E89"/>
    <w:rsid w:val="00AC1BAE"/>
    <w:rsid w:val="00AC3714"/>
    <w:rsid w:val="00AC44ED"/>
    <w:rsid w:val="00AC4CCE"/>
    <w:rsid w:val="00AC5B9C"/>
    <w:rsid w:val="00AC65C8"/>
    <w:rsid w:val="00AC676C"/>
    <w:rsid w:val="00AC68D4"/>
    <w:rsid w:val="00AC7D1E"/>
    <w:rsid w:val="00AD1191"/>
    <w:rsid w:val="00AD1788"/>
    <w:rsid w:val="00AD23F0"/>
    <w:rsid w:val="00AD26AD"/>
    <w:rsid w:val="00AD2735"/>
    <w:rsid w:val="00AD2E1A"/>
    <w:rsid w:val="00AD3C3B"/>
    <w:rsid w:val="00AD3E4C"/>
    <w:rsid w:val="00AD4807"/>
    <w:rsid w:val="00AD5766"/>
    <w:rsid w:val="00AD6749"/>
    <w:rsid w:val="00AD6CA6"/>
    <w:rsid w:val="00AD7521"/>
    <w:rsid w:val="00AD786D"/>
    <w:rsid w:val="00AE06BE"/>
    <w:rsid w:val="00AE06E5"/>
    <w:rsid w:val="00AE0BC4"/>
    <w:rsid w:val="00AE136B"/>
    <w:rsid w:val="00AE1BA2"/>
    <w:rsid w:val="00AE386F"/>
    <w:rsid w:val="00AE39C0"/>
    <w:rsid w:val="00AE3DC3"/>
    <w:rsid w:val="00AE51C3"/>
    <w:rsid w:val="00AE58EE"/>
    <w:rsid w:val="00AE5B84"/>
    <w:rsid w:val="00AE622C"/>
    <w:rsid w:val="00AE6BDF"/>
    <w:rsid w:val="00AE6E3C"/>
    <w:rsid w:val="00AE71A0"/>
    <w:rsid w:val="00AE7890"/>
    <w:rsid w:val="00AF0473"/>
    <w:rsid w:val="00AF04EE"/>
    <w:rsid w:val="00AF06F6"/>
    <w:rsid w:val="00AF1F2E"/>
    <w:rsid w:val="00AF2916"/>
    <w:rsid w:val="00AF3369"/>
    <w:rsid w:val="00AF3412"/>
    <w:rsid w:val="00AF3A1B"/>
    <w:rsid w:val="00AF3E38"/>
    <w:rsid w:val="00AF43A8"/>
    <w:rsid w:val="00AF4559"/>
    <w:rsid w:val="00AF537A"/>
    <w:rsid w:val="00AF5D04"/>
    <w:rsid w:val="00AF7810"/>
    <w:rsid w:val="00AF783B"/>
    <w:rsid w:val="00AF7BC7"/>
    <w:rsid w:val="00AF7CDF"/>
    <w:rsid w:val="00B00266"/>
    <w:rsid w:val="00B00744"/>
    <w:rsid w:val="00B00AD3"/>
    <w:rsid w:val="00B00B4C"/>
    <w:rsid w:val="00B00E7E"/>
    <w:rsid w:val="00B0163D"/>
    <w:rsid w:val="00B01870"/>
    <w:rsid w:val="00B01F43"/>
    <w:rsid w:val="00B022D0"/>
    <w:rsid w:val="00B02A21"/>
    <w:rsid w:val="00B03864"/>
    <w:rsid w:val="00B05DAC"/>
    <w:rsid w:val="00B071D5"/>
    <w:rsid w:val="00B073D2"/>
    <w:rsid w:val="00B07C0E"/>
    <w:rsid w:val="00B07DB6"/>
    <w:rsid w:val="00B07DD0"/>
    <w:rsid w:val="00B10552"/>
    <w:rsid w:val="00B11005"/>
    <w:rsid w:val="00B11CB0"/>
    <w:rsid w:val="00B12A29"/>
    <w:rsid w:val="00B1335C"/>
    <w:rsid w:val="00B1337D"/>
    <w:rsid w:val="00B1381F"/>
    <w:rsid w:val="00B13BDE"/>
    <w:rsid w:val="00B140B6"/>
    <w:rsid w:val="00B14345"/>
    <w:rsid w:val="00B14786"/>
    <w:rsid w:val="00B14E65"/>
    <w:rsid w:val="00B14EA2"/>
    <w:rsid w:val="00B15FED"/>
    <w:rsid w:val="00B16255"/>
    <w:rsid w:val="00B16E1A"/>
    <w:rsid w:val="00B209DE"/>
    <w:rsid w:val="00B20D26"/>
    <w:rsid w:val="00B20D72"/>
    <w:rsid w:val="00B216BD"/>
    <w:rsid w:val="00B21BCF"/>
    <w:rsid w:val="00B223DF"/>
    <w:rsid w:val="00B226F0"/>
    <w:rsid w:val="00B22F65"/>
    <w:rsid w:val="00B239BF"/>
    <w:rsid w:val="00B240A1"/>
    <w:rsid w:val="00B24A27"/>
    <w:rsid w:val="00B24FB5"/>
    <w:rsid w:val="00B257BA"/>
    <w:rsid w:val="00B25E5E"/>
    <w:rsid w:val="00B262ED"/>
    <w:rsid w:val="00B263B0"/>
    <w:rsid w:val="00B274E9"/>
    <w:rsid w:val="00B275C2"/>
    <w:rsid w:val="00B27970"/>
    <w:rsid w:val="00B27B3D"/>
    <w:rsid w:val="00B302E9"/>
    <w:rsid w:val="00B31130"/>
    <w:rsid w:val="00B31218"/>
    <w:rsid w:val="00B31495"/>
    <w:rsid w:val="00B3180D"/>
    <w:rsid w:val="00B31850"/>
    <w:rsid w:val="00B32949"/>
    <w:rsid w:val="00B33A53"/>
    <w:rsid w:val="00B33AA5"/>
    <w:rsid w:val="00B33D4B"/>
    <w:rsid w:val="00B34280"/>
    <w:rsid w:val="00B34529"/>
    <w:rsid w:val="00B34DD6"/>
    <w:rsid w:val="00B35508"/>
    <w:rsid w:val="00B35B64"/>
    <w:rsid w:val="00B35DCF"/>
    <w:rsid w:val="00B36674"/>
    <w:rsid w:val="00B376F9"/>
    <w:rsid w:val="00B379BF"/>
    <w:rsid w:val="00B37BF4"/>
    <w:rsid w:val="00B414E2"/>
    <w:rsid w:val="00B41518"/>
    <w:rsid w:val="00B4182E"/>
    <w:rsid w:val="00B42324"/>
    <w:rsid w:val="00B428B0"/>
    <w:rsid w:val="00B43423"/>
    <w:rsid w:val="00B4442C"/>
    <w:rsid w:val="00B445E0"/>
    <w:rsid w:val="00B4467D"/>
    <w:rsid w:val="00B45C40"/>
    <w:rsid w:val="00B45DE7"/>
    <w:rsid w:val="00B469F5"/>
    <w:rsid w:val="00B47682"/>
    <w:rsid w:val="00B47784"/>
    <w:rsid w:val="00B479CA"/>
    <w:rsid w:val="00B47D04"/>
    <w:rsid w:val="00B50D99"/>
    <w:rsid w:val="00B519C2"/>
    <w:rsid w:val="00B5234F"/>
    <w:rsid w:val="00B52644"/>
    <w:rsid w:val="00B53195"/>
    <w:rsid w:val="00B533C9"/>
    <w:rsid w:val="00B537A9"/>
    <w:rsid w:val="00B54325"/>
    <w:rsid w:val="00B54499"/>
    <w:rsid w:val="00B54C71"/>
    <w:rsid w:val="00B552E7"/>
    <w:rsid w:val="00B56C7B"/>
    <w:rsid w:val="00B57068"/>
    <w:rsid w:val="00B57C78"/>
    <w:rsid w:val="00B60607"/>
    <w:rsid w:val="00B60C1E"/>
    <w:rsid w:val="00B60E3B"/>
    <w:rsid w:val="00B619C7"/>
    <w:rsid w:val="00B61D97"/>
    <w:rsid w:val="00B61FA1"/>
    <w:rsid w:val="00B6299B"/>
    <w:rsid w:val="00B6315D"/>
    <w:rsid w:val="00B635CD"/>
    <w:rsid w:val="00B671D6"/>
    <w:rsid w:val="00B67F56"/>
    <w:rsid w:val="00B700CC"/>
    <w:rsid w:val="00B704D7"/>
    <w:rsid w:val="00B70915"/>
    <w:rsid w:val="00B70AE8"/>
    <w:rsid w:val="00B70B3B"/>
    <w:rsid w:val="00B72237"/>
    <w:rsid w:val="00B72BAC"/>
    <w:rsid w:val="00B7315D"/>
    <w:rsid w:val="00B73A77"/>
    <w:rsid w:val="00B740C4"/>
    <w:rsid w:val="00B741E9"/>
    <w:rsid w:val="00B74E1D"/>
    <w:rsid w:val="00B74E35"/>
    <w:rsid w:val="00B74EDE"/>
    <w:rsid w:val="00B75323"/>
    <w:rsid w:val="00B77977"/>
    <w:rsid w:val="00B77FE6"/>
    <w:rsid w:val="00B802EC"/>
    <w:rsid w:val="00B82BE6"/>
    <w:rsid w:val="00B82D7F"/>
    <w:rsid w:val="00B83069"/>
    <w:rsid w:val="00B852E2"/>
    <w:rsid w:val="00B863AA"/>
    <w:rsid w:val="00B86F7D"/>
    <w:rsid w:val="00B90011"/>
    <w:rsid w:val="00B9021B"/>
    <w:rsid w:val="00B908AB"/>
    <w:rsid w:val="00B91BBA"/>
    <w:rsid w:val="00B91F10"/>
    <w:rsid w:val="00B92722"/>
    <w:rsid w:val="00B93781"/>
    <w:rsid w:val="00B9436D"/>
    <w:rsid w:val="00B952B3"/>
    <w:rsid w:val="00B95728"/>
    <w:rsid w:val="00B95F76"/>
    <w:rsid w:val="00B96376"/>
    <w:rsid w:val="00B963E0"/>
    <w:rsid w:val="00B96E7F"/>
    <w:rsid w:val="00B97C28"/>
    <w:rsid w:val="00BA0EE1"/>
    <w:rsid w:val="00BA1F41"/>
    <w:rsid w:val="00BA22DB"/>
    <w:rsid w:val="00BA3155"/>
    <w:rsid w:val="00BA3208"/>
    <w:rsid w:val="00BA374B"/>
    <w:rsid w:val="00BA546D"/>
    <w:rsid w:val="00BA5F08"/>
    <w:rsid w:val="00BA6BC4"/>
    <w:rsid w:val="00BA6F54"/>
    <w:rsid w:val="00BA7A86"/>
    <w:rsid w:val="00BA7BB8"/>
    <w:rsid w:val="00BB1239"/>
    <w:rsid w:val="00BB1D53"/>
    <w:rsid w:val="00BB219B"/>
    <w:rsid w:val="00BB2BE9"/>
    <w:rsid w:val="00BB32C6"/>
    <w:rsid w:val="00BB34BA"/>
    <w:rsid w:val="00BB3BDD"/>
    <w:rsid w:val="00BB3CB0"/>
    <w:rsid w:val="00BB3E3E"/>
    <w:rsid w:val="00BB4265"/>
    <w:rsid w:val="00BB5F35"/>
    <w:rsid w:val="00BB672A"/>
    <w:rsid w:val="00BB72F4"/>
    <w:rsid w:val="00BB77CE"/>
    <w:rsid w:val="00BB7DA1"/>
    <w:rsid w:val="00BC1233"/>
    <w:rsid w:val="00BC1275"/>
    <w:rsid w:val="00BC1979"/>
    <w:rsid w:val="00BC199F"/>
    <w:rsid w:val="00BC19F8"/>
    <w:rsid w:val="00BC4353"/>
    <w:rsid w:val="00BC4CAE"/>
    <w:rsid w:val="00BC4D9A"/>
    <w:rsid w:val="00BC4E0A"/>
    <w:rsid w:val="00BC4EDA"/>
    <w:rsid w:val="00BC5A0C"/>
    <w:rsid w:val="00BC5C61"/>
    <w:rsid w:val="00BC5F86"/>
    <w:rsid w:val="00BC6631"/>
    <w:rsid w:val="00BC6BEB"/>
    <w:rsid w:val="00BC7F95"/>
    <w:rsid w:val="00BD0179"/>
    <w:rsid w:val="00BD0205"/>
    <w:rsid w:val="00BD0E3A"/>
    <w:rsid w:val="00BD143E"/>
    <w:rsid w:val="00BD28E9"/>
    <w:rsid w:val="00BD2CCE"/>
    <w:rsid w:val="00BD3B5A"/>
    <w:rsid w:val="00BD4325"/>
    <w:rsid w:val="00BD4637"/>
    <w:rsid w:val="00BD46BF"/>
    <w:rsid w:val="00BD47E4"/>
    <w:rsid w:val="00BD4A2C"/>
    <w:rsid w:val="00BD5790"/>
    <w:rsid w:val="00BD69A9"/>
    <w:rsid w:val="00BD716C"/>
    <w:rsid w:val="00BE0868"/>
    <w:rsid w:val="00BE0CBF"/>
    <w:rsid w:val="00BE3920"/>
    <w:rsid w:val="00BE4C6A"/>
    <w:rsid w:val="00BE5032"/>
    <w:rsid w:val="00BE57DE"/>
    <w:rsid w:val="00BE6D10"/>
    <w:rsid w:val="00BE7F07"/>
    <w:rsid w:val="00BF006B"/>
    <w:rsid w:val="00BF1223"/>
    <w:rsid w:val="00BF1408"/>
    <w:rsid w:val="00BF18CF"/>
    <w:rsid w:val="00BF36CC"/>
    <w:rsid w:val="00BF3941"/>
    <w:rsid w:val="00BF3B33"/>
    <w:rsid w:val="00BF4EB6"/>
    <w:rsid w:val="00BF57AF"/>
    <w:rsid w:val="00BF5C30"/>
    <w:rsid w:val="00BF73AB"/>
    <w:rsid w:val="00BF74AA"/>
    <w:rsid w:val="00BF74AC"/>
    <w:rsid w:val="00C00285"/>
    <w:rsid w:val="00C00426"/>
    <w:rsid w:val="00C00CF7"/>
    <w:rsid w:val="00C010AE"/>
    <w:rsid w:val="00C017ED"/>
    <w:rsid w:val="00C01DF0"/>
    <w:rsid w:val="00C023FA"/>
    <w:rsid w:val="00C024A1"/>
    <w:rsid w:val="00C02C07"/>
    <w:rsid w:val="00C02D2C"/>
    <w:rsid w:val="00C0366B"/>
    <w:rsid w:val="00C03BA7"/>
    <w:rsid w:val="00C046AC"/>
    <w:rsid w:val="00C049EA"/>
    <w:rsid w:val="00C04AD3"/>
    <w:rsid w:val="00C04AE1"/>
    <w:rsid w:val="00C05102"/>
    <w:rsid w:val="00C056B0"/>
    <w:rsid w:val="00C05807"/>
    <w:rsid w:val="00C060FB"/>
    <w:rsid w:val="00C06A25"/>
    <w:rsid w:val="00C06EEE"/>
    <w:rsid w:val="00C06F9F"/>
    <w:rsid w:val="00C10823"/>
    <w:rsid w:val="00C117C5"/>
    <w:rsid w:val="00C12AA9"/>
    <w:rsid w:val="00C12EFB"/>
    <w:rsid w:val="00C13373"/>
    <w:rsid w:val="00C13EC0"/>
    <w:rsid w:val="00C14AAE"/>
    <w:rsid w:val="00C15506"/>
    <w:rsid w:val="00C16074"/>
    <w:rsid w:val="00C16353"/>
    <w:rsid w:val="00C169BE"/>
    <w:rsid w:val="00C16DDF"/>
    <w:rsid w:val="00C21516"/>
    <w:rsid w:val="00C219A2"/>
    <w:rsid w:val="00C22238"/>
    <w:rsid w:val="00C22828"/>
    <w:rsid w:val="00C23D24"/>
    <w:rsid w:val="00C249F8"/>
    <w:rsid w:val="00C26E0E"/>
    <w:rsid w:val="00C2723B"/>
    <w:rsid w:val="00C2749B"/>
    <w:rsid w:val="00C27827"/>
    <w:rsid w:val="00C311BC"/>
    <w:rsid w:val="00C3125A"/>
    <w:rsid w:val="00C31C6A"/>
    <w:rsid w:val="00C31EC8"/>
    <w:rsid w:val="00C32106"/>
    <w:rsid w:val="00C32968"/>
    <w:rsid w:val="00C32E73"/>
    <w:rsid w:val="00C32F43"/>
    <w:rsid w:val="00C33DFA"/>
    <w:rsid w:val="00C352B7"/>
    <w:rsid w:val="00C3689E"/>
    <w:rsid w:val="00C36DD5"/>
    <w:rsid w:val="00C4088A"/>
    <w:rsid w:val="00C409CB"/>
    <w:rsid w:val="00C41689"/>
    <w:rsid w:val="00C41B76"/>
    <w:rsid w:val="00C42118"/>
    <w:rsid w:val="00C42A7E"/>
    <w:rsid w:val="00C4402F"/>
    <w:rsid w:val="00C44538"/>
    <w:rsid w:val="00C44B33"/>
    <w:rsid w:val="00C45066"/>
    <w:rsid w:val="00C45A17"/>
    <w:rsid w:val="00C467D8"/>
    <w:rsid w:val="00C4754B"/>
    <w:rsid w:val="00C47D1D"/>
    <w:rsid w:val="00C509DB"/>
    <w:rsid w:val="00C50F38"/>
    <w:rsid w:val="00C514AE"/>
    <w:rsid w:val="00C535F9"/>
    <w:rsid w:val="00C535FB"/>
    <w:rsid w:val="00C53618"/>
    <w:rsid w:val="00C53DFA"/>
    <w:rsid w:val="00C5413D"/>
    <w:rsid w:val="00C543B8"/>
    <w:rsid w:val="00C54A16"/>
    <w:rsid w:val="00C5562C"/>
    <w:rsid w:val="00C56A6B"/>
    <w:rsid w:val="00C56B70"/>
    <w:rsid w:val="00C57775"/>
    <w:rsid w:val="00C6010A"/>
    <w:rsid w:val="00C6024C"/>
    <w:rsid w:val="00C60546"/>
    <w:rsid w:val="00C606CD"/>
    <w:rsid w:val="00C62776"/>
    <w:rsid w:val="00C63684"/>
    <w:rsid w:val="00C64A41"/>
    <w:rsid w:val="00C6524B"/>
    <w:rsid w:val="00C65486"/>
    <w:rsid w:val="00C65D30"/>
    <w:rsid w:val="00C6642F"/>
    <w:rsid w:val="00C66ABC"/>
    <w:rsid w:val="00C6719E"/>
    <w:rsid w:val="00C7100D"/>
    <w:rsid w:val="00C712A0"/>
    <w:rsid w:val="00C727DA"/>
    <w:rsid w:val="00C72A6A"/>
    <w:rsid w:val="00C72E56"/>
    <w:rsid w:val="00C73FC6"/>
    <w:rsid w:val="00C74706"/>
    <w:rsid w:val="00C75C52"/>
    <w:rsid w:val="00C75EAD"/>
    <w:rsid w:val="00C75F86"/>
    <w:rsid w:val="00C80DBB"/>
    <w:rsid w:val="00C810FA"/>
    <w:rsid w:val="00C8203E"/>
    <w:rsid w:val="00C821FA"/>
    <w:rsid w:val="00C822FD"/>
    <w:rsid w:val="00C823A6"/>
    <w:rsid w:val="00C8245C"/>
    <w:rsid w:val="00C862D2"/>
    <w:rsid w:val="00C86FE3"/>
    <w:rsid w:val="00C87945"/>
    <w:rsid w:val="00C9012A"/>
    <w:rsid w:val="00C910DA"/>
    <w:rsid w:val="00C91905"/>
    <w:rsid w:val="00C91CFF"/>
    <w:rsid w:val="00C92579"/>
    <w:rsid w:val="00C928F7"/>
    <w:rsid w:val="00C9372A"/>
    <w:rsid w:val="00C94453"/>
    <w:rsid w:val="00C94C38"/>
    <w:rsid w:val="00C94FC0"/>
    <w:rsid w:val="00C96D44"/>
    <w:rsid w:val="00C97859"/>
    <w:rsid w:val="00C97AE2"/>
    <w:rsid w:val="00C97D73"/>
    <w:rsid w:val="00C97FD5"/>
    <w:rsid w:val="00CA01AF"/>
    <w:rsid w:val="00CA0D22"/>
    <w:rsid w:val="00CA0FAB"/>
    <w:rsid w:val="00CA1466"/>
    <w:rsid w:val="00CA1703"/>
    <w:rsid w:val="00CA20C1"/>
    <w:rsid w:val="00CA2F56"/>
    <w:rsid w:val="00CA349A"/>
    <w:rsid w:val="00CA3531"/>
    <w:rsid w:val="00CA3B26"/>
    <w:rsid w:val="00CA539C"/>
    <w:rsid w:val="00CA59EF"/>
    <w:rsid w:val="00CA613D"/>
    <w:rsid w:val="00CA727D"/>
    <w:rsid w:val="00CA7B9E"/>
    <w:rsid w:val="00CB007E"/>
    <w:rsid w:val="00CB16C2"/>
    <w:rsid w:val="00CB1973"/>
    <w:rsid w:val="00CB1A41"/>
    <w:rsid w:val="00CB2B98"/>
    <w:rsid w:val="00CB2C31"/>
    <w:rsid w:val="00CB50B2"/>
    <w:rsid w:val="00CB5731"/>
    <w:rsid w:val="00CB5A51"/>
    <w:rsid w:val="00CB613A"/>
    <w:rsid w:val="00CB6A89"/>
    <w:rsid w:val="00CC097C"/>
    <w:rsid w:val="00CC0B5A"/>
    <w:rsid w:val="00CC0BA9"/>
    <w:rsid w:val="00CC0D14"/>
    <w:rsid w:val="00CC0E84"/>
    <w:rsid w:val="00CC224F"/>
    <w:rsid w:val="00CC3D11"/>
    <w:rsid w:val="00CC40B1"/>
    <w:rsid w:val="00CC4971"/>
    <w:rsid w:val="00CC4D96"/>
    <w:rsid w:val="00CC5311"/>
    <w:rsid w:val="00CC5AFD"/>
    <w:rsid w:val="00CC668B"/>
    <w:rsid w:val="00CC7454"/>
    <w:rsid w:val="00CC7C2D"/>
    <w:rsid w:val="00CD0549"/>
    <w:rsid w:val="00CD0CF2"/>
    <w:rsid w:val="00CD16BA"/>
    <w:rsid w:val="00CD2889"/>
    <w:rsid w:val="00CD2AB0"/>
    <w:rsid w:val="00CD3EE7"/>
    <w:rsid w:val="00CD4965"/>
    <w:rsid w:val="00CD5470"/>
    <w:rsid w:val="00CD6AF6"/>
    <w:rsid w:val="00CD7237"/>
    <w:rsid w:val="00CD7672"/>
    <w:rsid w:val="00CE0832"/>
    <w:rsid w:val="00CE092A"/>
    <w:rsid w:val="00CE0A6F"/>
    <w:rsid w:val="00CE1380"/>
    <w:rsid w:val="00CE292D"/>
    <w:rsid w:val="00CE4146"/>
    <w:rsid w:val="00CE4350"/>
    <w:rsid w:val="00CE4449"/>
    <w:rsid w:val="00CE4BED"/>
    <w:rsid w:val="00CE52C0"/>
    <w:rsid w:val="00CE5B90"/>
    <w:rsid w:val="00CE6755"/>
    <w:rsid w:val="00CE7107"/>
    <w:rsid w:val="00CE77D6"/>
    <w:rsid w:val="00CE79D0"/>
    <w:rsid w:val="00CE7DBF"/>
    <w:rsid w:val="00CF1580"/>
    <w:rsid w:val="00CF181E"/>
    <w:rsid w:val="00CF1B08"/>
    <w:rsid w:val="00CF27D1"/>
    <w:rsid w:val="00CF331A"/>
    <w:rsid w:val="00CF3F01"/>
    <w:rsid w:val="00CF3FCE"/>
    <w:rsid w:val="00CF4315"/>
    <w:rsid w:val="00CF45FA"/>
    <w:rsid w:val="00CF4B99"/>
    <w:rsid w:val="00CF4BE3"/>
    <w:rsid w:val="00CF4CCF"/>
    <w:rsid w:val="00CF5A38"/>
    <w:rsid w:val="00D0036C"/>
    <w:rsid w:val="00D0068C"/>
    <w:rsid w:val="00D00F31"/>
    <w:rsid w:val="00D01454"/>
    <w:rsid w:val="00D01B5E"/>
    <w:rsid w:val="00D04486"/>
    <w:rsid w:val="00D04C69"/>
    <w:rsid w:val="00D051C9"/>
    <w:rsid w:val="00D06245"/>
    <w:rsid w:val="00D0700A"/>
    <w:rsid w:val="00D075D2"/>
    <w:rsid w:val="00D07B71"/>
    <w:rsid w:val="00D07BFC"/>
    <w:rsid w:val="00D10488"/>
    <w:rsid w:val="00D106B2"/>
    <w:rsid w:val="00D10E45"/>
    <w:rsid w:val="00D10F13"/>
    <w:rsid w:val="00D11B77"/>
    <w:rsid w:val="00D11EDD"/>
    <w:rsid w:val="00D11FA5"/>
    <w:rsid w:val="00D13246"/>
    <w:rsid w:val="00D13ACB"/>
    <w:rsid w:val="00D13CDB"/>
    <w:rsid w:val="00D13CE8"/>
    <w:rsid w:val="00D13DA6"/>
    <w:rsid w:val="00D141D4"/>
    <w:rsid w:val="00D14481"/>
    <w:rsid w:val="00D14E93"/>
    <w:rsid w:val="00D15B15"/>
    <w:rsid w:val="00D16A04"/>
    <w:rsid w:val="00D2010E"/>
    <w:rsid w:val="00D203E8"/>
    <w:rsid w:val="00D2172E"/>
    <w:rsid w:val="00D21F1B"/>
    <w:rsid w:val="00D22028"/>
    <w:rsid w:val="00D22E05"/>
    <w:rsid w:val="00D240AF"/>
    <w:rsid w:val="00D24514"/>
    <w:rsid w:val="00D245D1"/>
    <w:rsid w:val="00D2473F"/>
    <w:rsid w:val="00D248A6"/>
    <w:rsid w:val="00D252B2"/>
    <w:rsid w:val="00D25882"/>
    <w:rsid w:val="00D25E6C"/>
    <w:rsid w:val="00D26AFB"/>
    <w:rsid w:val="00D26F5C"/>
    <w:rsid w:val="00D273DB"/>
    <w:rsid w:val="00D27DB9"/>
    <w:rsid w:val="00D322F8"/>
    <w:rsid w:val="00D3254E"/>
    <w:rsid w:val="00D335A7"/>
    <w:rsid w:val="00D34A40"/>
    <w:rsid w:val="00D35360"/>
    <w:rsid w:val="00D3612D"/>
    <w:rsid w:val="00D36B52"/>
    <w:rsid w:val="00D40368"/>
    <w:rsid w:val="00D40C09"/>
    <w:rsid w:val="00D410A2"/>
    <w:rsid w:val="00D425E6"/>
    <w:rsid w:val="00D4319B"/>
    <w:rsid w:val="00D4335B"/>
    <w:rsid w:val="00D43535"/>
    <w:rsid w:val="00D43886"/>
    <w:rsid w:val="00D46878"/>
    <w:rsid w:val="00D469EB"/>
    <w:rsid w:val="00D47976"/>
    <w:rsid w:val="00D47C7D"/>
    <w:rsid w:val="00D500D1"/>
    <w:rsid w:val="00D50574"/>
    <w:rsid w:val="00D509E0"/>
    <w:rsid w:val="00D50E2A"/>
    <w:rsid w:val="00D512B8"/>
    <w:rsid w:val="00D524C3"/>
    <w:rsid w:val="00D559BE"/>
    <w:rsid w:val="00D55A2F"/>
    <w:rsid w:val="00D56792"/>
    <w:rsid w:val="00D60B36"/>
    <w:rsid w:val="00D60F03"/>
    <w:rsid w:val="00D62A19"/>
    <w:rsid w:val="00D62EE1"/>
    <w:rsid w:val="00D63A5F"/>
    <w:rsid w:val="00D63C7C"/>
    <w:rsid w:val="00D64BD7"/>
    <w:rsid w:val="00D67827"/>
    <w:rsid w:val="00D67A40"/>
    <w:rsid w:val="00D67A65"/>
    <w:rsid w:val="00D7025A"/>
    <w:rsid w:val="00D7166F"/>
    <w:rsid w:val="00D71E4B"/>
    <w:rsid w:val="00D7230F"/>
    <w:rsid w:val="00D7316D"/>
    <w:rsid w:val="00D735B4"/>
    <w:rsid w:val="00D75221"/>
    <w:rsid w:val="00D7631F"/>
    <w:rsid w:val="00D768AB"/>
    <w:rsid w:val="00D7739B"/>
    <w:rsid w:val="00D81D2D"/>
    <w:rsid w:val="00D82BED"/>
    <w:rsid w:val="00D82F57"/>
    <w:rsid w:val="00D837A2"/>
    <w:rsid w:val="00D845CD"/>
    <w:rsid w:val="00D8463C"/>
    <w:rsid w:val="00D854A7"/>
    <w:rsid w:val="00D858F5"/>
    <w:rsid w:val="00D86168"/>
    <w:rsid w:val="00D86CB4"/>
    <w:rsid w:val="00D86F31"/>
    <w:rsid w:val="00D90D52"/>
    <w:rsid w:val="00D90E56"/>
    <w:rsid w:val="00D90ED0"/>
    <w:rsid w:val="00D917C6"/>
    <w:rsid w:val="00D9193E"/>
    <w:rsid w:val="00D92452"/>
    <w:rsid w:val="00D92969"/>
    <w:rsid w:val="00D929F6"/>
    <w:rsid w:val="00D92B82"/>
    <w:rsid w:val="00D93618"/>
    <w:rsid w:val="00D94476"/>
    <w:rsid w:val="00D944D2"/>
    <w:rsid w:val="00D94787"/>
    <w:rsid w:val="00DA0DE3"/>
    <w:rsid w:val="00DA2933"/>
    <w:rsid w:val="00DA35E6"/>
    <w:rsid w:val="00DA4058"/>
    <w:rsid w:val="00DA52AA"/>
    <w:rsid w:val="00DA5473"/>
    <w:rsid w:val="00DA5C1F"/>
    <w:rsid w:val="00DA6AD1"/>
    <w:rsid w:val="00DA6C23"/>
    <w:rsid w:val="00DA7043"/>
    <w:rsid w:val="00DA784D"/>
    <w:rsid w:val="00DA79CA"/>
    <w:rsid w:val="00DA7F4F"/>
    <w:rsid w:val="00DB0F94"/>
    <w:rsid w:val="00DB1AED"/>
    <w:rsid w:val="00DB22EC"/>
    <w:rsid w:val="00DB2922"/>
    <w:rsid w:val="00DB2FE5"/>
    <w:rsid w:val="00DB3301"/>
    <w:rsid w:val="00DB4730"/>
    <w:rsid w:val="00DB50AA"/>
    <w:rsid w:val="00DB536E"/>
    <w:rsid w:val="00DB563A"/>
    <w:rsid w:val="00DB5D80"/>
    <w:rsid w:val="00DC12C9"/>
    <w:rsid w:val="00DC14FE"/>
    <w:rsid w:val="00DC19C2"/>
    <w:rsid w:val="00DC1B26"/>
    <w:rsid w:val="00DC1D28"/>
    <w:rsid w:val="00DC2301"/>
    <w:rsid w:val="00DC231C"/>
    <w:rsid w:val="00DC3090"/>
    <w:rsid w:val="00DC345F"/>
    <w:rsid w:val="00DC46C1"/>
    <w:rsid w:val="00DC488B"/>
    <w:rsid w:val="00DC59AA"/>
    <w:rsid w:val="00DC5C8A"/>
    <w:rsid w:val="00DC6897"/>
    <w:rsid w:val="00DC7982"/>
    <w:rsid w:val="00DC7B18"/>
    <w:rsid w:val="00DD00E4"/>
    <w:rsid w:val="00DD0169"/>
    <w:rsid w:val="00DD09AA"/>
    <w:rsid w:val="00DD09ED"/>
    <w:rsid w:val="00DD0A10"/>
    <w:rsid w:val="00DD0B3B"/>
    <w:rsid w:val="00DD0CCF"/>
    <w:rsid w:val="00DD161A"/>
    <w:rsid w:val="00DD60FA"/>
    <w:rsid w:val="00DD69D5"/>
    <w:rsid w:val="00DD6ED6"/>
    <w:rsid w:val="00DD6FD3"/>
    <w:rsid w:val="00DD782F"/>
    <w:rsid w:val="00DD792A"/>
    <w:rsid w:val="00DD7D89"/>
    <w:rsid w:val="00DE0054"/>
    <w:rsid w:val="00DE0E99"/>
    <w:rsid w:val="00DE1F94"/>
    <w:rsid w:val="00DE25DF"/>
    <w:rsid w:val="00DE3096"/>
    <w:rsid w:val="00DE422C"/>
    <w:rsid w:val="00DE47FA"/>
    <w:rsid w:val="00DE511D"/>
    <w:rsid w:val="00DE5971"/>
    <w:rsid w:val="00DE5B7A"/>
    <w:rsid w:val="00DE65DC"/>
    <w:rsid w:val="00DE6B43"/>
    <w:rsid w:val="00DE6CDF"/>
    <w:rsid w:val="00DE72DE"/>
    <w:rsid w:val="00DE7CEE"/>
    <w:rsid w:val="00DF0977"/>
    <w:rsid w:val="00DF0FEB"/>
    <w:rsid w:val="00DF1160"/>
    <w:rsid w:val="00DF13D9"/>
    <w:rsid w:val="00DF1DEF"/>
    <w:rsid w:val="00DF21EA"/>
    <w:rsid w:val="00DF2526"/>
    <w:rsid w:val="00DF2C75"/>
    <w:rsid w:val="00DF3413"/>
    <w:rsid w:val="00DF3852"/>
    <w:rsid w:val="00DF61D3"/>
    <w:rsid w:val="00DF62A4"/>
    <w:rsid w:val="00DF6D9B"/>
    <w:rsid w:val="00DF7DBD"/>
    <w:rsid w:val="00E00318"/>
    <w:rsid w:val="00E00EEB"/>
    <w:rsid w:val="00E01CF4"/>
    <w:rsid w:val="00E01FF0"/>
    <w:rsid w:val="00E032C8"/>
    <w:rsid w:val="00E03522"/>
    <w:rsid w:val="00E03B4E"/>
    <w:rsid w:val="00E0554C"/>
    <w:rsid w:val="00E05B38"/>
    <w:rsid w:val="00E060CC"/>
    <w:rsid w:val="00E0637C"/>
    <w:rsid w:val="00E064C0"/>
    <w:rsid w:val="00E06F9C"/>
    <w:rsid w:val="00E077CE"/>
    <w:rsid w:val="00E1035A"/>
    <w:rsid w:val="00E10500"/>
    <w:rsid w:val="00E10E79"/>
    <w:rsid w:val="00E11D86"/>
    <w:rsid w:val="00E11E61"/>
    <w:rsid w:val="00E13781"/>
    <w:rsid w:val="00E13876"/>
    <w:rsid w:val="00E14729"/>
    <w:rsid w:val="00E14A80"/>
    <w:rsid w:val="00E1520A"/>
    <w:rsid w:val="00E15343"/>
    <w:rsid w:val="00E15415"/>
    <w:rsid w:val="00E1544E"/>
    <w:rsid w:val="00E15B0E"/>
    <w:rsid w:val="00E16A39"/>
    <w:rsid w:val="00E206E0"/>
    <w:rsid w:val="00E20ABD"/>
    <w:rsid w:val="00E2450D"/>
    <w:rsid w:val="00E25210"/>
    <w:rsid w:val="00E25403"/>
    <w:rsid w:val="00E271EB"/>
    <w:rsid w:val="00E276CB"/>
    <w:rsid w:val="00E27894"/>
    <w:rsid w:val="00E301BA"/>
    <w:rsid w:val="00E308DF"/>
    <w:rsid w:val="00E30AE3"/>
    <w:rsid w:val="00E30CA4"/>
    <w:rsid w:val="00E31257"/>
    <w:rsid w:val="00E32823"/>
    <w:rsid w:val="00E332C3"/>
    <w:rsid w:val="00E343D1"/>
    <w:rsid w:val="00E34616"/>
    <w:rsid w:val="00E354B0"/>
    <w:rsid w:val="00E35858"/>
    <w:rsid w:val="00E36193"/>
    <w:rsid w:val="00E36633"/>
    <w:rsid w:val="00E374CA"/>
    <w:rsid w:val="00E375FE"/>
    <w:rsid w:val="00E37771"/>
    <w:rsid w:val="00E37ADC"/>
    <w:rsid w:val="00E404C8"/>
    <w:rsid w:val="00E413F6"/>
    <w:rsid w:val="00E41B27"/>
    <w:rsid w:val="00E42031"/>
    <w:rsid w:val="00E4259D"/>
    <w:rsid w:val="00E4376E"/>
    <w:rsid w:val="00E43EFF"/>
    <w:rsid w:val="00E444AF"/>
    <w:rsid w:val="00E445F1"/>
    <w:rsid w:val="00E44764"/>
    <w:rsid w:val="00E448A9"/>
    <w:rsid w:val="00E44B7B"/>
    <w:rsid w:val="00E4521C"/>
    <w:rsid w:val="00E458A2"/>
    <w:rsid w:val="00E462C4"/>
    <w:rsid w:val="00E468EC"/>
    <w:rsid w:val="00E4768C"/>
    <w:rsid w:val="00E47A5E"/>
    <w:rsid w:val="00E47FEB"/>
    <w:rsid w:val="00E50E87"/>
    <w:rsid w:val="00E51162"/>
    <w:rsid w:val="00E51662"/>
    <w:rsid w:val="00E51671"/>
    <w:rsid w:val="00E51745"/>
    <w:rsid w:val="00E519D5"/>
    <w:rsid w:val="00E51DD7"/>
    <w:rsid w:val="00E52638"/>
    <w:rsid w:val="00E52E4E"/>
    <w:rsid w:val="00E537AE"/>
    <w:rsid w:val="00E55150"/>
    <w:rsid w:val="00E55CC5"/>
    <w:rsid w:val="00E5649A"/>
    <w:rsid w:val="00E56A7C"/>
    <w:rsid w:val="00E56EA1"/>
    <w:rsid w:val="00E575D6"/>
    <w:rsid w:val="00E577AC"/>
    <w:rsid w:val="00E57B1E"/>
    <w:rsid w:val="00E6036C"/>
    <w:rsid w:val="00E611B6"/>
    <w:rsid w:val="00E61AC4"/>
    <w:rsid w:val="00E63899"/>
    <w:rsid w:val="00E650AC"/>
    <w:rsid w:val="00E65F00"/>
    <w:rsid w:val="00E6717E"/>
    <w:rsid w:val="00E671A4"/>
    <w:rsid w:val="00E67540"/>
    <w:rsid w:val="00E67D5E"/>
    <w:rsid w:val="00E70AF5"/>
    <w:rsid w:val="00E710D2"/>
    <w:rsid w:val="00E71447"/>
    <w:rsid w:val="00E71B37"/>
    <w:rsid w:val="00E72183"/>
    <w:rsid w:val="00E73388"/>
    <w:rsid w:val="00E7396E"/>
    <w:rsid w:val="00E73DBE"/>
    <w:rsid w:val="00E752F7"/>
    <w:rsid w:val="00E758E9"/>
    <w:rsid w:val="00E75A22"/>
    <w:rsid w:val="00E773A0"/>
    <w:rsid w:val="00E80A04"/>
    <w:rsid w:val="00E80AD1"/>
    <w:rsid w:val="00E80AFA"/>
    <w:rsid w:val="00E81279"/>
    <w:rsid w:val="00E8135E"/>
    <w:rsid w:val="00E815AC"/>
    <w:rsid w:val="00E823A1"/>
    <w:rsid w:val="00E82D80"/>
    <w:rsid w:val="00E83182"/>
    <w:rsid w:val="00E835B5"/>
    <w:rsid w:val="00E839B8"/>
    <w:rsid w:val="00E83D0F"/>
    <w:rsid w:val="00E84045"/>
    <w:rsid w:val="00E84744"/>
    <w:rsid w:val="00E850DD"/>
    <w:rsid w:val="00E8572F"/>
    <w:rsid w:val="00E86AED"/>
    <w:rsid w:val="00E86AFF"/>
    <w:rsid w:val="00E874F8"/>
    <w:rsid w:val="00E87A3F"/>
    <w:rsid w:val="00E902E0"/>
    <w:rsid w:val="00E917D1"/>
    <w:rsid w:val="00E919C3"/>
    <w:rsid w:val="00E91ADB"/>
    <w:rsid w:val="00E91C31"/>
    <w:rsid w:val="00E92801"/>
    <w:rsid w:val="00E93024"/>
    <w:rsid w:val="00E933B0"/>
    <w:rsid w:val="00E93C4A"/>
    <w:rsid w:val="00E9442C"/>
    <w:rsid w:val="00E95586"/>
    <w:rsid w:val="00E971D5"/>
    <w:rsid w:val="00E97DEE"/>
    <w:rsid w:val="00EA1E35"/>
    <w:rsid w:val="00EA25F7"/>
    <w:rsid w:val="00EA2BEB"/>
    <w:rsid w:val="00EA378C"/>
    <w:rsid w:val="00EA38D5"/>
    <w:rsid w:val="00EA5DDF"/>
    <w:rsid w:val="00EA5E64"/>
    <w:rsid w:val="00EA65F5"/>
    <w:rsid w:val="00EA6801"/>
    <w:rsid w:val="00EA686C"/>
    <w:rsid w:val="00EA74C2"/>
    <w:rsid w:val="00EA7A0D"/>
    <w:rsid w:val="00EB13F3"/>
    <w:rsid w:val="00EB1504"/>
    <w:rsid w:val="00EB2450"/>
    <w:rsid w:val="00EB303C"/>
    <w:rsid w:val="00EB3E27"/>
    <w:rsid w:val="00EB49D6"/>
    <w:rsid w:val="00EB5B76"/>
    <w:rsid w:val="00EB6580"/>
    <w:rsid w:val="00EC098E"/>
    <w:rsid w:val="00EC0A81"/>
    <w:rsid w:val="00EC0CBA"/>
    <w:rsid w:val="00EC1B57"/>
    <w:rsid w:val="00EC1BEB"/>
    <w:rsid w:val="00EC1E52"/>
    <w:rsid w:val="00EC3335"/>
    <w:rsid w:val="00EC52A8"/>
    <w:rsid w:val="00EC5984"/>
    <w:rsid w:val="00EC6DCF"/>
    <w:rsid w:val="00EC7D9B"/>
    <w:rsid w:val="00ED01E4"/>
    <w:rsid w:val="00ED1328"/>
    <w:rsid w:val="00ED14DD"/>
    <w:rsid w:val="00ED1927"/>
    <w:rsid w:val="00ED2221"/>
    <w:rsid w:val="00ED263E"/>
    <w:rsid w:val="00ED36B8"/>
    <w:rsid w:val="00ED3BC3"/>
    <w:rsid w:val="00ED3E4E"/>
    <w:rsid w:val="00ED5CEF"/>
    <w:rsid w:val="00ED6E08"/>
    <w:rsid w:val="00EE00B5"/>
    <w:rsid w:val="00EE0F86"/>
    <w:rsid w:val="00EE1391"/>
    <w:rsid w:val="00EE2B9C"/>
    <w:rsid w:val="00EE2D69"/>
    <w:rsid w:val="00EE2D73"/>
    <w:rsid w:val="00EE3900"/>
    <w:rsid w:val="00EE4122"/>
    <w:rsid w:val="00EE4439"/>
    <w:rsid w:val="00EE558A"/>
    <w:rsid w:val="00EE5995"/>
    <w:rsid w:val="00EE5BBA"/>
    <w:rsid w:val="00EE5C63"/>
    <w:rsid w:val="00EE6264"/>
    <w:rsid w:val="00EE62E2"/>
    <w:rsid w:val="00EE63B6"/>
    <w:rsid w:val="00EE6CA0"/>
    <w:rsid w:val="00EE7690"/>
    <w:rsid w:val="00EE7923"/>
    <w:rsid w:val="00EE7E07"/>
    <w:rsid w:val="00EF0CE7"/>
    <w:rsid w:val="00EF0E86"/>
    <w:rsid w:val="00EF1BA4"/>
    <w:rsid w:val="00EF1E9C"/>
    <w:rsid w:val="00EF2405"/>
    <w:rsid w:val="00EF382D"/>
    <w:rsid w:val="00EF3F15"/>
    <w:rsid w:val="00EF436E"/>
    <w:rsid w:val="00EF448A"/>
    <w:rsid w:val="00EF48D9"/>
    <w:rsid w:val="00EF571B"/>
    <w:rsid w:val="00EF586A"/>
    <w:rsid w:val="00EF63B0"/>
    <w:rsid w:val="00EF67F3"/>
    <w:rsid w:val="00EF6F7C"/>
    <w:rsid w:val="00EF7C65"/>
    <w:rsid w:val="00EF7E7D"/>
    <w:rsid w:val="00F0045B"/>
    <w:rsid w:val="00F00A5C"/>
    <w:rsid w:val="00F019E5"/>
    <w:rsid w:val="00F02128"/>
    <w:rsid w:val="00F0244E"/>
    <w:rsid w:val="00F025C9"/>
    <w:rsid w:val="00F037A3"/>
    <w:rsid w:val="00F0394F"/>
    <w:rsid w:val="00F052E7"/>
    <w:rsid w:val="00F055EE"/>
    <w:rsid w:val="00F05CD9"/>
    <w:rsid w:val="00F061EA"/>
    <w:rsid w:val="00F071EF"/>
    <w:rsid w:val="00F1057B"/>
    <w:rsid w:val="00F10857"/>
    <w:rsid w:val="00F10A90"/>
    <w:rsid w:val="00F12B7E"/>
    <w:rsid w:val="00F12D6B"/>
    <w:rsid w:val="00F13EB5"/>
    <w:rsid w:val="00F14659"/>
    <w:rsid w:val="00F14AA4"/>
    <w:rsid w:val="00F1517E"/>
    <w:rsid w:val="00F15A16"/>
    <w:rsid w:val="00F15A99"/>
    <w:rsid w:val="00F15B15"/>
    <w:rsid w:val="00F16407"/>
    <w:rsid w:val="00F164F5"/>
    <w:rsid w:val="00F17E94"/>
    <w:rsid w:val="00F20F26"/>
    <w:rsid w:val="00F21C38"/>
    <w:rsid w:val="00F21DB2"/>
    <w:rsid w:val="00F22924"/>
    <w:rsid w:val="00F234AA"/>
    <w:rsid w:val="00F2456A"/>
    <w:rsid w:val="00F24CFB"/>
    <w:rsid w:val="00F254BF"/>
    <w:rsid w:val="00F25503"/>
    <w:rsid w:val="00F2583E"/>
    <w:rsid w:val="00F25A17"/>
    <w:rsid w:val="00F274F2"/>
    <w:rsid w:val="00F3007F"/>
    <w:rsid w:val="00F30333"/>
    <w:rsid w:val="00F3138F"/>
    <w:rsid w:val="00F31E34"/>
    <w:rsid w:val="00F31F07"/>
    <w:rsid w:val="00F326F4"/>
    <w:rsid w:val="00F32D13"/>
    <w:rsid w:val="00F332BF"/>
    <w:rsid w:val="00F33823"/>
    <w:rsid w:val="00F33B09"/>
    <w:rsid w:val="00F33F84"/>
    <w:rsid w:val="00F33FAD"/>
    <w:rsid w:val="00F34D33"/>
    <w:rsid w:val="00F3524F"/>
    <w:rsid w:val="00F36A1A"/>
    <w:rsid w:val="00F37DDF"/>
    <w:rsid w:val="00F40AD1"/>
    <w:rsid w:val="00F42617"/>
    <w:rsid w:val="00F43D68"/>
    <w:rsid w:val="00F4413B"/>
    <w:rsid w:val="00F44790"/>
    <w:rsid w:val="00F45676"/>
    <w:rsid w:val="00F45C2F"/>
    <w:rsid w:val="00F45E0C"/>
    <w:rsid w:val="00F47362"/>
    <w:rsid w:val="00F473E6"/>
    <w:rsid w:val="00F47BE6"/>
    <w:rsid w:val="00F501CA"/>
    <w:rsid w:val="00F5052F"/>
    <w:rsid w:val="00F50EB8"/>
    <w:rsid w:val="00F531F7"/>
    <w:rsid w:val="00F537F3"/>
    <w:rsid w:val="00F55A9F"/>
    <w:rsid w:val="00F55CB8"/>
    <w:rsid w:val="00F56725"/>
    <w:rsid w:val="00F56A43"/>
    <w:rsid w:val="00F56CA8"/>
    <w:rsid w:val="00F56D45"/>
    <w:rsid w:val="00F57173"/>
    <w:rsid w:val="00F57495"/>
    <w:rsid w:val="00F57628"/>
    <w:rsid w:val="00F60051"/>
    <w:rsid w:val="00F60B08"/>
    <w:rsid w:val="00F61A51"/>
    <w:rsid w:val="00F62CA1"/>
    <w:rsid w:val="00F63386"/>
    <w:rsid w:val="00F636CA"/>
    <w:rsid w:val="00F6535C"/>
    <w:rsid w:val="00F66C6C"/>
    <w:rsid w:val="00F70814"/>
    <w:rsid w:val="00F70BCF"/>
    <w:rsid w:val="00F7197F"/>
    <w:rsid w:val="00F73C0C"/>
    <w:rsid w:val="00F73CD6"/>
    <w:rsid w:val="00F74009"/>
    <w:rsid w:val="00F761FF"/>
    <w:rsid w:val="00F7626F"/>
    <w:rsid w:val="00F764F9"/>
    <w:rsid w:val="00F7665A"/>
    <w:rsid w:val="00F76C8C"/>
    <w:rsid w:val="00F77F78"/>
    <w:rsid w:val="00F8088F"/>
    <w:rsid w:val="00F80BBD"/>
    <w:rsid w:val="00F81D51"/>
    <w:rsid w:val="00F82316"/>
    <w:rsid w:val="00F827AD"/>
    <w:rsid w:val="00F82A38"/>
    <w:rsid w:val="00F8330E"/>
    <w:rsid w:val="00F83F64"/>
    <w:rsid w:val="00F840D7"/>
    <w:rsid w:val="00F84833"/>
    <w:rsid w:val="00F84B87"/>
    <w:rsid w:val="00F853EE"/>
    <w:rsid w:val="00F85638"/>
    <w:rsid w:val="00F86113"/>
    <w:rsid w:val="00F862C1"/>
    <w:rsid w:val="00F87088"/>
    <w:rsid w:val="00F879E2"/>
    <w:rsid w:val="00F87BBF"/>
    <w:rsid w:val="00F87F56"/>
    <w:rsid w:val="00F905FE"/>
    <w:rsid w:val="00F90622"/>
    <w:rsid w:val="00F90755"/>
    <w:rsid w:val="00F90768"/>
    <w:rsid w:val="00F90C1F"/>
    <w:rsid w:val="00F9133A"/>
    <w:rsid w:val="00F92490"/>
    <w:rsid w:val="00F9252F"/>
    <w:rsid w:val="00F928FA"/>
    <w:rsid w:val="00F92BF8"/>
    <w:rsid w:val="00F931EC"/>
    <w:rsid w:val="00F93728"/>
    <w:rsid w:val="00F9379F"/>
    <w:rsid w:val="00F93EF1"/>
    <w:rsid w:val="00F95B7C"/>
    <w:rsid w:val="00F95E80"/>
    <w:rsid w:val="00F96184"/>
    <w:rsid w:val="00F9626D"/>
    <w:rsid w:val="00F96403"/>
    <w:rsid w:val="00F96BEE"/>
    <w:rsid w:val="00F96EFC"/>
    <w:rsid w:val="00F973CE"/>
    <w:rsid w:val="00F977FB"/>
    <w:rsid w:val="00F97DCD"/>
    <w:rsid w:val="00FA021D"/>
    <w:rsid w:val="00FA1596"/>
    <w:rsid w:val="00FA23BF"/>
    <w:rsid w:val="00FA2FC1"/>
    <w:rsid w:val="00FA3F0F"/>
    <w:rsid w:val="00FA3F94"/>
    <w:rsid w:val="00FA643B"/>
    <w:rsid w:val="00FA6556"/>
    <w:rsid w:val="00FA65B7"/>
    <w:rsid w:val="00FA7250"/>
    <w:rsid w:val="00FA7C2E"/>
    <w:rsid w:val="00FB003F"/>
    <w:rsid w:val="00FB050C"/>
    <w:rsid w:val="00FB08C0"/>
    <w:rsid w:val="00FB0901"/>
    <w:rsid w:val="00FB0B6A"/>
    <w:rsid w:val="00FB1342"/>
    <w:rsid w:val="00FB2174"/>
    <w:rsid w:val="00FB3739"/>
    <w:rsid w:val="00FB38DF"/>
    <w:rsid w:val="00FB449D"/>
    <w:rsid w:val="00FB5AE0"/>
    <w:rsid w:val="00FB5C05"/>
    <w:rsid w:val="00FB6F3F"/>
    <w:rsid w:val="00FB704E"/>
    <w:rsid w:val="00FB7055"/>
    <w:rsid w:val="00FB77A1"/>
    <w:rsid w:val="00FB7FB4"/>
    <w:rsid w:val="00FC1915"/>
    <w:rsid w:val="00FC3142"/>
    <w:rsid w:val="00FC41BC"/>
    <w:rsid w:val="00FC5458"/>
    <w:rsid w:val="00FC550C"/>
    <w:rsid w:val="00FC58D2"/>
    <w:rsid w:val="00FC6218"/>
    <w:rsid w:val="00FC697C"/>
    <w:rsid w:val="00FC6B86"/>
    <w:rsid w:val="00FC71D5"/>
    <w:rsid w:val="00FC755B"/>
    <w:rsid w:val="00FC7CFD"/>
    <w:rsid w:val="00FD0591"/>
    <w:rsid w:val="00FD14A0"/>
    <w:rsid w:val="00FD1623"/>
    <w:rsid w:val="00FD23BE"/>
    <w:rsid w:val="00FD2D0C"/>
    <w:rsid w:val="00FD3EC4"/>
    <w:rsid w:val="00FD46BF"/>
    <w:rsid w:val="00FD5C46"/>
    <w:rsid w:val="00FD6167"/>
    <w:rsid w:val="00FD65CD"/>
    <w:rsid w:val="00FD6976"/>
    <w:rsid w:val="00FD6DF3"/>
    <w:rsid w:val="00FD7D54"/>
    <w:rsid w:val="00FE024A"/>
    <w:rsid w:val="00FE033A"/>
    <w:rsid w:val="00FE1CB1"/>
    <w:rsid w:val="00FE2713"/>
    <w:rsid w:val="00FE36A6"/>
    <w:rsid w:val="00FE4749"/>
    <w:rsid w:val="00FE5878"/>
    <w:rsid w:val="00FE5AE1"/>
    <w:rsid w:val="00FE6C49"/>
    <w:rsid w:val="00FE6D5A"/>
    <w:rsid w:val="00FE76EB"/>
    <w:rsid w:val="00FE7B2E"/>
    <w:rsid w:val="00FE7D57"/>
    <w:rsid w:val="00FF15CF"/>
    <w:rsid w:val="00FF2EFB"/>
    <w:rsid w:val="00FF30F8"/>
    <w:rsid w:val="00FF3E1C"/>
    <w:rsid w:val="00FF4704"/>
    <w:rsid w:val="00FF5A64"/>
    <w:rsid w:val="00FF6C31"/>
    <w:rsid w:val="00FF714F"/>
    <w:rsid w:val="15F75164"/>
    <w:rsid w:val="1B18098B"/>
    <w:rsid w:val="1DE07D46"/>
    <w:rsid w:val="20FEA0E4"/>
    <w:rsid w:val="2DD58EB6"/>
    <w:rsid w:val="38565978"/>
    <w:rsid w:val="4ADD2839"/>
    <w:rsid w:val="59D51BA0"/>
    <w:rsid w:val="69DE4364"/>
    <w:rsid w:val="784BA16E"/>
  </w:rsids>
  <m:mathPr>
    <m:mathFont m:val="Cambria Math"/>
    <m:brkBin m:val="before"/>
    <m:brkBinSub m:val="--"/>
    <m:smallFrac m:val="0"/>
    <m:dispDef/>
    <m:lMargin m:val="0"/>
    <m:rMargin m:val="0"/>
    <m:defJc m:val="centerGroup"/>
    <m:wrapIndent m:val="1440"/>
    <m:intLim m:val="subSup"/>
    <m:naryLim m:val="undOvr"/>
  </m:mathPr>
  <w:themeFontLang w:val="fr-CH"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3AE10FB"/>
  <w15:docId w15:val="{67C0655F-0387-4F60-8276-196037D51DB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fr-CH"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B31850"/>
    <w:pPr>
      <w:ind w:left="720"/>
      <w:contextualSpacing/>
    </w:pPr>
  </w:style>
  <w:style w:type="paragraph" w:styleId="BalloonText">
    <w:name w:val="Balloon Text"/>
    <w:basedOn w:val="Normal"/>
    <w:link w:val="BalloonTextChar"/>
    <w:uiPriority w:val="99"/>
    <w:semiHidden/>
    <w:unhideWhenUsed/>
    <w:rsid w:val="00CF45FA"/>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CF45FA"/>
    <w:rPr>
      <w:rFonts w:ascii="Tahoma" w:hAnsi="Tahoma" w:cs="Tahoma"/>
      <w:sz w:val="16"/>
      <w:szCs w:val="16"/>
    </w:rPr>
  </w:style>
  <w:style w:type="paragraph" w:styleId="NormalWeb">
    <w:name w:val="Normal (Web)"/>
    <w:basedOn w:val="Normal"/>
    <w:uiPriority w:val="99"/>
    <w:unhideWhenUsed/>
    <w:rsid w:val="00E75A22"/>
    <w:pPr>
      <w:spacing w:before="100" w:beforeAutospacing="1" w:after="100" w:afterAutospacing="1" w:line="240" w:lineRule="auto"/>
    </w:pPr>
    <w:rPr>
      <w:rFonts w:ascii="Times New Roman" w:eastAsia="Times New Roman" w:hAnsi="Times New Roman" w:cs="Times New Roman"/>
      <w:sz w:val="24"/>
      <w:szCs w:val="24"/>
      <w:lang w:val="en-US"/>
    </w:rPr>
  </w:style>
  <w:style w:type="character" w:styleId="CommentReference">
    <w:name w:val="annotation reference"/>
    <w:basedOn w:val="DefaultParagraphFont"/>
    <w:uiPriority w:val="99"/>
    <w:semiHidden/>
    <w:unhideWhenUsed/>
    <w:rsid w:val="009264F7"/>
    <w:rPr>
      <w:sz w:val="16"/>
      <w:szCs w:val="16"/>
    </w:rPr>
  </w:style>
  <w:style w:type="paragraph" w:styleId="CommentText">
    <w:name w:val="annotation text"/>
    <w:basedOn w:val="Normal"/>
    <w:link w:val="CommentTextChar"/>
    <w:uiPriority w:val="99"/>
    <w:semiHidden/>
    <w:unhideWhenUsed/>
    <w:rsid w:val="009264F7"/>
    <w:pPr>
      <w:spacing w:line="240" w:lineRule="auto"/>
    </w:pPr>
    <w:rPr>
      <w:sz w:val="20"/>
      <w:szCs w:val="20"/>
    </w:rPr>
  </w:style>
  <w:style w:type="character" w:customStyle="1" w:styleId="CommentTextChar">
    <w:name w:val="Comment Text Char"/>
    <w:basedOn w:val="DefaultParagraphFont"/>
    <w:link w:val="CommentText"/>
    <w:uiPriority w:val="99"/>
    <w:semiHidden/>
    <w:rsid w:val="009264F7"/>
    <w:rPr>
      <w:sz w:val="20"/>
      <w:szCs w:val="20"/>
    </w:rPr>
  </w:style>
  <w:style w:type="paragraph" w:styleId="CommentSubject">
    <w:name w:val="annotation subject"/>
    <w:basedOn w:val="CommentText"/>
    <w:next w:val="CommentText"/>
    <w:link w:val="CommentSubjectChar"/>
    <w:uiPriority w:val="99"/>
    <w:semiHidden/>
    <w:unhideWhenUsed/>
    <w:rsid w:val="009264F7"/>
    <w:rPr>
      <w:b/>
      <w:bCs/>
    </w:rPr>
  </w:style>
  <w:style w:type="character" w:customStyle="1" w:styleId="CommentSubjectChar">
    <w:name w:val="Comment Subject Char"/>
    <w:basedOn w:val="CommentTextChar"/>
    <w:link w:val="CommentSubject"/>
    <w:uiPriority w:val="99"/>
    <w:semiHidden/>
    <w:rsid w:val="009264F7"/>
    <w:rPr>
      <w:b/>
      <w:bCs/>
      <w:sz w:val="20"/>
      <w:szCs w:val="20"/>
    </w:rPr>
  </w:style>
  <w:style w:type="paragraph" w:customStyle="1" w:styleId="a">
    <w:name w:val="–"/>
    <w:basedOn w:val="Normal"/>
    <w:rsid w:val="00E375FE"/>
    <w:pPr>
      <w:snapToGrid w:val="0"/>
      <w:spacing w:after="0" w:line="240" w:lineRule="auto"/>
    </w:pPr>
    <w:rPr>
      <w:rFonts w:ascii="Arial" w:hAnsi="Arial" w:cs="Arial"/>
      <w:sz w:val="24"/>
      <w:szCs w:val="24"/>
    </w:rPr>
  </w:style>
  <w:style w:type="paragraph" w:styleId="Header">
    <w:name w:val="header"/>
    <w:basedOn w:val="Normal"/>
    <w:link w:val="HeaderChar"/>
    <w:uiPriority w:val="99"/>
    <w:unhideWhenUsed/>
    <w:rsid w:val="005E7D5C"/>
    <w:pPr>
      <w:tabs>
        <w:tab w:val="center" w:pos="4536"/>
        <w:tab w:val="right" w:pos="9072"/>
      </w:tabs>
      <w:spacing w:after="0" w:line="240" w:lineRule="auto"/>
    </w:pPr>
  </w:style>
  <w:style w:type="character" w:customStyle="1" w:styleId="HeaderChar">
    <w:name w:val="Header Char"/>
    <w:basedOn w:val="DefaultParagraphFont"/>
    <w:link w:val="Header"/>
    <w:uiPriority w:val="99"/>
    <w:rsid w:val="005E7D5C"/>
  </w:style>
  <w:style w:type="paragraph" w:styleId="Footer">
    <w:name w:val="footer"/>
    <w:basedOn w:val="Normal"/>
    <w:link w:val="FooterChar"/>
    <w:uiPriority w:val="99"/>
    <w:unhideWhenUsed/>
    <w:rsid w:val="005E7D5C"/>
    <w:pPr>
      <w:tabs>
        <w:tab w:val="center" w:pos="4536"/>
        <w:tab w:val="right" w:pos="9072"/>
      </w:tabs>
      <w:spacing w:after="0" w:line="240" w:lineRule="auto"/>
    </w:pPr>
  </w:style>
  <w:style w:type="character" w:customStyle="1" w:styleId="FooterChar">
    <w:name w:val="Footer Char"/>
    <w:basedOn w:val="DefaultParagraphFont"/>
    <w:link w:val="Footer"/>
    <w:uiPriority w:val="99"/>
    <w:rsid w:val="005E7D5C"/>
  </w:style>
  <w:style w:type="paragraph" w:styleId="Revision">
    <w:name w:val="Revision"/>
    <w:hidden/>
    <w:uiPriority w:val="99"/>
    <w:semiHidden/>
    <w:rsid w:val="000C1A9A"/>
    <w:pPr>
      <w:spacing w:after="0" w:line="240" w:lineRule="auto"/>
    </w:pPr>
  </w:style>
  <w:style w:type="character" w:styleId="Hyperlink">
    <w:name w:val="Hyperlink"/>
    <w:basedOn w:val="DefaultParagraphFont"/>
    <w:uiPriority w:val="99"/>
    <w:semiHidden/>
    <w:unhideWhenUsed/>
    <w:rsid w:val="008934D7"/>
    <w:rPr>
      <w:color w:val="0563C1"/>
      <w:u w:val="single"/>
    </w:rPr>
  </w:style>
  <w:style w:type="paragraph" w:customStyle="1" w:styleId="Default">
    <w:name w:val="Default"/>
    <w:rsid w:val="004F6A0C"/>
    <w:pPr>
      <w:autoSpaceDE w:val="0"/>
      <w:autoSpaceDN w:val="0"/>
      <w:adjustRightInd w:val="0"/>
      <w:spacing w:after="0" w:line="240" w:lineRule="auto"/>
    </w:pPr>
    <w:rPr>
      <w:rFonts w:ascii="Arial" w:eastAsia="Times New Roman" w:hAnsi="Arial" w:cs="Arial"/>
      <w:color w:val="000000"/>
      <w:sz w:val="24"/>
      <w:szCs w:val="24"/>
      <w:lang w:eastAsia="fr-CH"/>
    </w:rPr>
  </w:style>
  <w:style w:type="paragraph" w:styleId="FootnoteText">
    <w:name w:val="footnote text"/>
    <w:basedOn w:val="Normal"/>
    <w:link w:val="FootnoteTextChar"/>
    <w:uiPriority w:val="99"/>
    <w:semiHidden/>
    <w:unhideWhenUsed/>
    <w:rsid w:val="00455CA4"/>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455CA4"/>
    <w:rPr>
      <w:sz w:val="20"/>
      <w:szCs w:val="20"/>
    </w:rPr>
  </w:style>
  <w:style w:type="character" w:styleId="FootnoteReference">
    <w:name w:val="footnote reference"/>
    <w:basedOn w:val="DefaultParagraphFont"/>
    <w:uiPriority w:val="99"/>
    <w:semiHidden/>
    <w:unhideWhenUsed/>
    <w:rsid w:val="00455CA4"/>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87570456">
      <w:bodyDiv w:val="1"/>
      <w:marLeft w:val="0"/>
      <w:marRight w:val="0"/>
      <w:marTop w:val="0"/>
      <w:marBottom w:val="0"/>
      <w:divBdr>
        <w:top w:val="none" w:sz="0" w:space="0" w:color="auto"/>
        <w:left w:val="none" w:sz="0" w:space="0" w:color="auto"/>
        <w:bottom w:val="none" w:sz="0" w:space="0" w:color="auto"/>
        <w:right w:val="none" w:sz="0" w:space="0" w:color="auto"/>
      </w:divBdr>
    </w:div>
    <w:div w:id="249587658">
      <w:bodyDiv w:val="1"/>
      <w:marLeft w:val="0"/>
      <w:marRight w:val="0"/>
      <w:marTop w:val="0"/>
      <w:marBottom w:val="0"/>
      <w:divBdr>
        <w:top w:val="none" w:sz="0" w:space="0" w:color="auto"/>
        <w:left w:val="none" w:sz="0" w:space="0" w:color="auto"/>
        <w:bottom w:val="none" w:sz="0" w:space="0" w:color="auto"/>
        <w:right w:val="none" w:sz="0" w:space="0" w:color="auto"/>
      </w:divBdr>
    </w:div>
    <w:div w:id="825898403">
      <w:bodyDiv w:val="1"/>
      <w:marLeft w:val="0"/>
      <w:marRight w:val="0"/>
      <w:marTop w:val="0"/>
      <w:marBottom w:val="0"/>
      <w:divBdr>
        <w:top w:val="none" w:sz="0" w:space="0" w:color="auto"/>
        <w:left w:val="none" w:sz="0" w:space="0" w:color="auto"/>
        <w:bottom w:val="none" w:sz="0" w:space="0" w:color="auto"/>
        <w:right w:val="none" w:sz="0" w:space="0" w:color="auto"/>
      </w:divBdr>
    </w:div>
    <w:div w:id="933393230">
      <w:bodyDiv w:val="1"/>
      <w:marLeft w:val="0"/>
      <w:marRight w:val="0"/>
      <w:marTop w:val="0"/>
      <w:marBottom w:val="0"/>
      <w:divBdr>
        <w:top w:val="none" w:sz="0" w:space="0" w:color="auto"/>
        <w:left w:val="none" w:sz="0" w:space="0" w:color="auto"/>
        <w:bottom w:val="none" w:sz="0" w:space="0" w:color="auto"/>
        <w:right w:val="none" w:sz="0" w:space="0" w:color="auto"/>
      </w:divBdr>
    </w:div>
    <w:div w:id="1014578517">
      <w:bodyDiv w:val="1"/>
      <w:marLeft w:val="0"/>
      <w:marRight w:val="0"/>
      <w:marTop w:val="0"/>
      <w:marBottom w:val="0"/>
      <w:divBdr>
        <w:top w:val="none" w:sz="0" w:space="0" w:color="auto"/>
        <w:left w:val="none" w:sz="0" w:space="0" w:color="auto"/>
        <w:bottom w:val="none" w:sz="0" w:space="0" w:color="auto"/>
        <w:right w:val="none" w:sz="0" w:space="0" w:color="auto"/>
      </w:divBdr>
      <w:divsChild>
        <w:div w:id="143932799">
          <w:marLeft w:val="547"/>
          <w:marRight w:val="0"/>
          <w:marTop w:val="115"/>
          <w:marBottom w:val="0"/>
          <w:divBdr>
            <w:top w:val="none" w:sz="0" w:space="0" w:color="auto"/>
            <w:left w:val="none" w:sz="0" w:space="0" w:color="auto"/>
            <w:bottom w:val="none" w:sz="0" w:space="0" w:color="auto"/>
            <w:right w:val="none" w:sz="0" w:space="0" w:color="auto"/>
          </w:divBdr>
        </w:div>
        <w:div w:id="169680823">
          <w:marLeft w:val="547"/>
          <w:marRight w:val="0"/>
          <w:marTop w:val="115"/>
          <w:marBottom w:val="0"/>
          <w:divBdr>
            <w:top w:val="none" w:sz="0" w:space="0" w:color="auto"/>
            <w:left w:val="none" w:sz="0" w:space="0" w:color="auto"/>
            <w:bottom w:val="none" w:sz="0" w:space="0" w:color="auto"/>
            <w:right w:val="none" w:sz="0" w:space="0" w:color="auto"/>
          </w:divBdr>
        </w:div>
        <w:div w:id="359428868">
          <w:marLeft w:val="547"/>
          <w:marRight w:val="0"/>
          <w:marTop w:val="115"/>
          <w:marBottom w:val="0"/>
          <w:divBdr>
            <w:top w:val="none" w:sz="0" w:space="0" w:color="auto"/>
            <w:left w:val="none" w:sz="0" w:space="0" w:color="auto"/>
            <w:bottom w:val="none" w:sz="0" w:space="0" w:color="auto"/>
            <w:right w:val="none" w:sz="0" w:space="0" w:color="auto"/>
          </w:divBdr>
        </w:div>
        <w:div w:id="596013805">
          <w:marLeft w:val="547"/>
          <w:marRight w:val="0"/>
          <w:marTop w:val="115"/>
          <w:marBottom w:val="0"/>
          <w:divBdr>
            <w:top w:val="none" w:sz="0" w:space="0" w:color="auto"/>
            <w:left w:val="none" w:sz="0" w:space="0" w:color="auto"/>
            <w:bottom w:val="none" w:sz="0" w:space="0" w:color="auto"/>
            <w:right w:val="none" w:sz="0" w:space="0" w:color="auto"/>
          </w:divBdr>
        </w:div>
      </w:divsChild>
    </w:div>
    <w:div w:id="1870945559">
      <w:bodyDiv w:val="1"/>
      <w:marLeft w:val="0"/>
      <w:marRight w:val="0"/>
      <w:marTop w:val="0"/>
      <w:marBottom w:val="0"/>
      <w:divBdr>
        <w:top w:val="none" w:sz="0" w:space="0" w:color="auto"/>
        <w:left w:val="none" w:sz="0" w:space="0" w:color="auto"/>
        <w:bottom w:val="none" w:sz="0" w:space="0" w:color="auto"/>
        <w:right w:val="none" w:sz="0" w:space="0" w:color="auto"/>
      </w:divBdr>
    </w:div>
    <w:div w:id="1995865230">
      <w:bodyDiv w:val="1"/>
      <w:marLeft w:val="0"/>
      <w:marRight w:val="0"/>
      <w:marTop w:val="0"/>
      <w:marBottom w:val="0"/>
      <w:divBdr>
        <w:top w:val="none" w:sz="0" w:space="0" w:color="auto"/>
        <w:left w:val="none" w:sz="0" w:space="0" w:color="auto"/>
        <w:bottom w:val="none" w:sz="0" w:space="0" w:color="auto"/>
        <w:right w:val="none" w:sz="0" w:space="0" w:color="auto"/>
      </w:divBdr>
    </w:div>
    <w:div w:id="2021853462">
      <w:bodyDiv w:val="1"/>
      <w:marLeft w:val="0"/>
      <w:marRight w:val="0"/>
      <w:marTop w:val="0"/>
      <w:marBottom w:val="0"/>
      <w:divBdr>
        <w:top w:val="none" w:sz="0" w:space="0" w:color="auto"/>
        <w:left w:val="none" w:sz="0" w:space="0" w:color="auto"/>
        <w:bottom w:val="none" w:sz="0" w:space="0" w:color="auto"/>
        <w:right w:val="none" w:sz="0" w:space="0" w:color="auto"/>
      </w:divBdr>
      <w:divsChild>
        <w:div w:id="359087559">
          <w:marLeft w:val="547"/>
          <w:marRight w:val="0"/>
          <w:marTop w:val="115"/>
          <w:marBottom w:val="0"/>
          <w:divBdr>
            <w:top w:val="none" w:sz="0" w:space="0" w:color="auto"/>
            <w:left w:val="none" w:sz="0" w:space="0" w:color="auto"/>
            <w:bottom w:val="none" w:sz="0" w:space="0" w:color="auto"/>
            <w:right w:val="none" w:sz="0" w:space="0" w:color="auto"/>
          </w:divBdr>
        </w:div>
        <w:div w:id="611786874">
          <w:marLeft w:val="547"/>
          <w:marRight w:val="0"/>
          <w:marTop w:val="115"/>
          <w:marBottom w:val="0"/>
          <w:divBdr>
            <w:top w:val="none" w:sz="0" w:space="0" w:color="auto"/>
            <w:left w:val="none" w:sz="0" w:space="0" w:color="auto"/>
            <w:bottom w:val="none" w:sz="0" w:space="0" w:color="auto"/>
            <w:right w:val="none" w:sz="0" w:space="0" w:color="auto"/>
          </w:divBdr>
        </w:div>
        <w:div w:id="887909578">
          <w:marLeft w:val="547"/>
          <w:marRight w:val="0"/>
          <w:marTop w:val="115"/>
          <w:marBottom w:val="0"/>
          <w:divBdr>
            <w:top w:val="none" w:sz="0" w:space="0" w:color="auto"/>
            <w:left w:val="none" w:sz="0" w:space="0" w:color="auto"/>
            <w:bottom w:val="none" w:sz="0" w:space="0" w:color="auto"/>
            <w:right w:val="none" w:sz="0" w:space="0" w:color="auto"/>
          </w:divBdr>
        </w:div>
        <w:div w:id="1916477347">
          <w:marLeft w:val="547"/>
          <w:marRight w:val="0"/>
          <w:marTop w:val="115"/>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oter" Target="foot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BB1F40FBEA67264D9409456F0056C902" ma:contentTypeVersion="2" ma:contentTypeDescription="Create a new document." ma:contentTypeScope="" ma:versionID="34c5572cd6f1c3c8355eeb9ad020251a">
  <xsd:schema xmlns:xsd="http://www.w3.org/2001/XMLSchema" xmlns:xs="http://www.w3.org/2001/XMLSchema" xmlns:p="http://schemas.microsoft.com/office/2006/metadata/properties" xmlns:ns2="333dd365-fc4c-4436-88d7-8d8d3f988098" targetNamespace="http://schemas.microsoft.com/office/2006/metadata/properties" ma:root="true" ma:fieldsID="852832cfeb598f72c7cf9aa3949f6466" ns2:_="">
    <xsd:import namespace="333dd365-fc4c-4436-88d7-8d8d3f988098"/>
    <xsd:element name="properties">
      <xsd:complexType>
        <xsd:sequence>
          <xsd:element name="documentManagement">
            <xsd:complexType>
              <xsd:all>
                <xsd:element ref="ns2:MediaServiceMetadata" minOccurs="0"/>
                <xsd:element ref="ns2:MediaServiceFast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33dd365-fc4c-4436-88d7-8d8d3f98809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70AD3AF-A6CB-4FCA-B8CE-7992E32A1576}">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9B5D7A93-D209-41A8-8F9A-DAFC1900F04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33dd365-fc4c-4436-88d7-8d8d3f98809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F656A588-A573-4D8B-ACAE-802E57EDD137}">
  <ds:schemaRefs>
    <ds:schemaRef ds:uri="http://schemas.microsoft.com/sharepoint/v3/contenttype/forms"/>
  </ds:schemaRefs>
</ds:datastoreItem>
</file>

<file path=customXml/itemProps4.xml><?xml version="1.0" encoding="utf-8"?>
<ds:datastoreItem xmlns:ds="http://schemas.openxmlformats.org/officeDocument/2006/customXml" ds:itemID="{E795BB1D-8D79-41EA-976A-F1DF920518D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TotalTime>
  <Pages>11</Pages>
  <Words>5806</Words>
  <Characters>33100</Characters>
  <Application>Microsoft Office Word</Application>
  <DocSecurity>0</DocSecurity>
  <Lines>275</Lines>
  <Paragraphs>77</Paragraphs>
  <ScaleCrop>false</ScaleCrop>
  <HeadingPairs>
    <vt:vector size="2" baseType="variant">
      <vt:variant>
        <vt:lpstr>Title</vt:lpstr>
      </vt:variant>
      <vt:variant>
        <vt:i4>1</vt:i4>
      </vt:variant>
    </vt:vector>
  </HeadingPairs>
  <TitlesOfParts>
    <vt:vector size="1" baseType="lpstr">
      <vt:lpstr/>
    </vt:vector>
  </TitlesOfParts>
  <Company>ICRC</Company>
  <LinksUpToDate>false</LinksUpToDate>
  <CharactersWithSpaces>38829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Nicolas Luyet</dc:creator>
  <cp:keywords/>
  <cp:lastModifiedBy>Jennifer BRECKENRIDGE</cp:lastModifiedBy>
  <cp:revision>3</cp:revision>
  <cp:lastPrinted>2019-08-22T11:19:00Z</cp:lastPrinted>
  <dcterms:created xsi:type="dcterms:W3CDTF">2019-08-22T15:30:00Z</dcterms:created>
  <dcterms:modified xsi:type="dcterms:W3CDTF">2019-08-22T15:43:00Z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0x010100BB1F40FBEA67264D9409456F0056C902</vt:lpwstr>
  </property>
</Properties>
</file>